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9B3A" w14:textId="787D1A50" w:rsidR="00E44732" w:rsidRPr="00A742EE" w:rsidRDefault="00391E00" w:rsidP="00391E00">
      <w:pPr>
        <w:jc w:val="center"/>
        <w:rPr>
          <w:rFonts w:ascii="Times New Roman" w:eastAsia="Courier New" w:hAnsi="Times New Roman" w:cs="Times New Roman"/>
          <w:b/>
          <w:sz w:val="28"/>
          <w:szCs w:val="28"/>
          <w:lang w:val="en-US"/>
        </w:rPr>
      </w:pPr>
      <w:r>
        <w:rPr>
          <w:noProof/>
        </w:rPr>
        <mc:AlternateContent>
          <mc:Choice Requires="wps">
            <w:drawing>
              <wp:anchor distT="45720" distB="45720" distL="114300" distR="114300" simplePos="0" relativeHeight="251664384" behindDoc="0" locked="0" layoutInCell="1" allowOverlap="1" wp14:anchorId="680AFAA7" wp14:editId="3373B2EC">
                <wp:simplePos x="0" y="0"/>
                <wp:positionH relativeFrom="column">
                  <wp:posOffset>-728980</wp:posOffset>
                </wp:positionH>
                <wp:positionV relativeFrom="paragraph">
                  <wp:posOffset>6350</wp:posOffset>
                </wp:positionV>
                <wp:extent cx="1062990" cy="328295"/>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28295"/>
                        </a:xfrm>
                        <a:prstGeom prst="rect">
                          <a:avLst/>
                        </a:prstGeom>
                        <a:solidFill>
                          <a:srgbClr val="FFFFFF"/>
                        </a:solidFill>
                        <a:ln w="9525">
                          <a:solidFill>
                            <a:srgbClr val="000000"/>
                          </a:solidFill>
                          <a:miter lim="800000"/>
                          <a:headEnd/>
                          <a:tailEnd/>
                        </a:ln>
                      </wps:spPr>
                      <wps:txbx>
                        <w:txbxContent>
                          <w:p w14:paraId="661408A3" w14:textId="155F09CD" w:rsidR="00391E00" w:rsidRPr="00391E00" w:rsidRDefault="00391E00" w:rsidP="00391E00">
                            <w:pPr>
                              <w:jc w:val="center"/>
                              <w:rPr>
                                <w:rFonts w:ascii="Times New Roman" w:hAnsi="Times New Roman" w:cs="Times New Roman"/>
                                <w:b/>
                                <w:bCs/>
                                <w:sz w:val="28"/>
                                <w:szCs w:val="28"/>
                              </w:rPr>
                            </w:pPr>
                            <w:r w:rsidRPr="00391E00">
                              <w:rPr>
                                <w:rFonts w:ascii="Times New Roman" w:hAnsi="Times New Roman" w:cs="Times New Roman"/>
                                <w:b/>
                                <w:bCs/>
                                <w:sz w:val="28"/>
                                <w:szCs w:val="28"/>
                                <w:lang w:val="en-U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AFAA7" id="_x0000_t202" coordsize="21600,21600" o:spt="202" path="m,l,21600r21600,l21600,xe">
                <v:stroke joinstyle="miter"/>
                <v:path gradientshapeok="t" o:connecttype="rect"/>
              </v:shapetype>
              <v:shape id="Text Box 2" o:spid="_x0000_s1026" type="#_x0000_t202" style="position:absolute;left:0;text-align:left;margin-left:-57.4pt;margin-top:.5pt;width:83.7pt;height:25.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">
                <v:textbox>
                  <w:txbxContent>
                    <w:p w14:paraId="661408A3" w14:textId="155F09CD" w:rsidR="00391E00" w:rsidRPr="00391E00" w:rsidRDefault="00391E00" w:rsidP="00391E00">
                      <w:pPr>
                        <w:jc w:val="center"/>
                        <w:rPr>
                          <w:rFonts w:ascii="Times New Roman" w:hAnsi="Times New Roman" w:cs="Times New Roman"/>
                          <w:b/>
                          <w:bCs/>
                          <w:sz w:val="28"/>
                          <w:szCs w:val="28"/>
                        </w:rPr>
                      </w:pPr>
                      <w:r w:rsidRPr="00391E00">
                        <w:rPr>
                          <w:rFonts w:ascii="Times New Roman" w:hAnsi="Times New Roman" w:cs="Times New Roman"/>
                          <w:b/>
                          <w:bCs/>
                          <w:sz w:val="28"/>
                          <w:szCs w:val="28"/>
                          <w:lang w:val="en-US"/>
                        </w:rPr>
                        <w:t>DỰ THẢO</w:t>
                      </w:r>
                    </w:p>
                  </w:txbxContent>
                </v:textbox>
                <w10:wrap type="square"/>
              </v:shape>
            </w:pict>
          </mc:Fallback>
        </mc:AlternateContent>
      </w:r>
      <w:r w:rsidR="00E44732" w:rsidRPr="00A742EE">
        <w:rPr>
          <w:rFonts w:ascii="Times New Roman" w:eastAsia="Courier New" w:hAnsi="Times New Roman" w:cs="Times New Roman"/>
          <w:b/>
          <w:sz w:val="28"/>
          <w:szCs w:val="28"/>
          <w:lang w:val="en-US"/>
        </w:rPr>
        <w:t>MỤC LỤC</w:t>
      </w:r>
    </w:p>
    <w:p w14:paraId="4D06BDE3" w14:textId="104D1722" w:rsidR="009D0757" w:rsidRDefault="009D0757" w:rsidP="00E44732">
      <w:pPr>
        <w:jc w:val="center"/>
        <w:rPr>
          <w:rFonts w:ascii="Times New Roman" w:eastAsia="Courier New" w:hAnsi="Times New Roman" w:cs="Times New Roman"/>
          <w:b/>
          <w:sz w:val="26"/>
          <w:szCs w:val="26"/>
          <w:lang w:val="en-US"/>
        </w:rPr>
      </w:pPr>
    </w:p>
    <w:tbl>
      <w:tblPr>
        <w:tblStyle w:val="TableGrid"/>
        <w:tblW w:w="93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705"/>
      </w:tblGrid>
      <w:tr w:rsidR="00E44732" w:rsidRPr="00BA0D1C" w14:paraId="30028531" w14:textId="77777777" w:rsidTr="00A85A9B">
        <w:tc>
          <w:tcPr>
            <w:tcW w:w="8647" w:type="dxa"/>
          </w:tcPr>
          <w:p w14:paraId="16AF81B0" w14:textId="3F1FC76E" w:rsidR="00E44732" w:rsidRPr="00BA0D1C" w:rsidRDefault="00E44732" w:rsidP="00A742EE">
            <w:pPr>
              <w:keepNext/>
              <w:keepLines/>
              <w:spacing w:before="120" w:after="120" w:line="360" w:lineRule="auto"/>
              <w:ind w:right="120" w:firstLine="34"/>
              <w:jc w:val="both"/>
              <w:rPr>
                <w:rFonts w:asciiTheme="majorHAnsi" w:eastAsia="Times New Roman" w:hAnsiTheme="majorHAnsi" w:cstheme="majorHAnsi"/>
                <w:b/>
                <w:sz w:val="26"/>
                <w:szCs w:val="26"/>
                <w:shd w:val="clear" w:color="auto" w:fill="FFFFFF"/>
              </w:rPr>
            </w:pPr>
            <w:r w:rsidRPr="00BA0D1C">
              <w:rPr>
                <w:rFonts w:asciiTheme="majorHAnsi" w:eastAsia="Times New Roman" w:hAnsiTheme="majorHAnsi" w:cstheme="majorHAnsi"/>
                <w:b/>
                <w:sz w:val="26"/>
                <w:szCs w:val="26"/>
                <w:shd w:val="clear" w:color="auto" w:fill="FFFFFF"/>
              </w:rPr>
              <w:t>Điều 1. Phạm vi điều chỉnh và đối tượng áp dụng</w:t>
            </w:r>
            <w:r w:rsidR="009D0757" w:rsidRPr="00BA0D1C">
              <w:rPr>
                <w:rFonts w:asciiTheme="majorHAnsi" w:eastAsia="Times New Roman" w:hAnsiTheme="majorHAnsi" w:cstheme="majorHAnsi"/>
                <w:sz w:val="26"/>
                <w:szCs w:val="26"/>
                <w:shd w:val="clear" w:color="auto" w:fill="FFFFFF"/>
              </w:rPr>
              <w:t>…………………………...</w:t>
            </w:r>
          </w:p>
          <w:p w14:paraId="660EF6B5" w14:textId="3902C51E" w:rsidR="00E44732" w:rsidRPr="00BA0D1C" w:rsidRDefault="00E44732" w:rsidP="00A742EE">
            <w:pPr>
              <w:spacing w:before="120" w:after="120" w:line="360" w:lineRule="auto"/>
              <w:ind w:firstLine="34"/>
              <w:jc w:val="both"/>
              <w:rPr>
                <w:rFonts w:asciiTheme="majorHAnsi" w:eastAsia="Times New Roman" w:hAnsiTheme="majorHAnsi" w:cstheme="majorHAnsi"/>
                <w:b/>
                <w:sz w:val="26"/>
                <w:szCs w:val="26"/>
                <w:shd w:val="clear" w:color="auto" w:fill="FFFFFF"/>
              </w:rPr>
            </w:pPr>
            <w:r w:rsidRPr="00BA0D1C">
              <w:rPr>
                <w:rFonts w:asciiTheme="majorHAnsi" w:eastAsia="Times New Roman" w:hAnsiTheme="majorHAnsi" w:cstheme="majorHAnsi"/>
                <w:b/>
                <w:sz w:val="26"/>
                <w:szCs w:val="26"/>
                <w:shd w:val="clear" w:color="auto" w:fill="FFFFFF"/>
              </w:rPr>
              <w:t>Điều 2. Đại hội đồng cổ đông</w:t>
            </w:r>
            <w:r w:rsidR="009D0757" w:rsidRPr="00BA0D1C">
              <w:rPr>
                <w:rFonts w:asciiTheme="majorHAnsi" w:eastAsia="Times New Roman" w:hAnsiTheme="majorHAnsi" w:cstheme="majorHAnsi"/>
                <w:sz w:val="26"/>
                <w:szCs w:val="26"/>
                <w:shd w:val="clear" w:color="auto" w:fill="FFFFFF"/>
              </w:rPr>
              <w:t>………………………………………………….</w:t>
            </w:r>
          </w:p>
          <w:p w14:paraId="671B5950" w14:textId="6CAC34B8" w:rsidR="00E44732" w:rsidRPr="00BA0D1C" w:rsidRDefault="00E44732" w:rsidP="00A742EE">
            <w:pPr>
              <w:spacing w:before="120" w:after="120" w:line="360" w:lineRule="auto"/>
              <w:ind w:firstLine="34"/>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Điều 3. Hội đồng quản trị</w:t>
            </w:r>
            <w:r w:rsidR="009D0757" w:rsidRPr="00BA0D1C">
              <w:rPr>
                <w:rFonts w:asciiTheme="majorHAnsi" w:eastAsia="Cambria" w:hAnsiTheme="majorHAnsi" w:cstheme="majorHAnsi"/>
                <w:sz w:val="26"/>
                <w:szCs w:val="26"/>
                <w:shd w:val="clear" w:color="auto" w:fill="FFFFFF"/>
              </w:rPr>
              <w:t>………………………………………………………</w:t>
            </w:r>
          </w:p>
          <w:p w14:paraId="1F3E50EB" w14:textId="2B6AC6D7" w:rsidR="00E44732" w:rsidRPr="00BA0D1C" w:rsidRDefault="00E44732" w:rsidP="00A742EE">
            <w:pPr>
              <w:spacing w:before="120" w:after="120" w:line="360" w:lineRule="auto"/>
              <w:ind w:firstLine="34"/>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Điều 4. Ban Kiểm soát</w:t>
            </w:r>
            <w:r w:rsidR="009D0757" w:rsidRPr="00BA0D1C">
              <w:rPr>
                <w:rFonts w:asciiTheme="majorHAnsi" w:eastAsia="Cambria" w:hAnsiTheme="majorHAnsi" w:cstheme="majorHAnsi"/>
                <w:sz w:val="26"/>
                <w:szCs w:val="26"/>
                <w:shd w:val="clear" w:color="auto" w:fill="FFFFFF"/>
              </w:rPr>
              <w:t>………………………………………………………….</w:t>
            </w:r>
          </w:p>
          <w:p w14:paraId="34B30EB4" w14:textId="78A738F4" w:rsidR="00E44732" w:rsidRPr="00BA0D1C" w:rsidRDefault="009D0757" w:rsidP="00A742EE">
            <w:pPr>
              <w:spacing w:before="120" w:after="120" w:line="360" w:lineRule="auto"/>
              <w:ind w:firstLine="34"/>
              <w:jc w:val="both"/>
              <w:rPr>
                <w:rFonts w:asciiTheme="majorHAnsi" w:eastAsia="Times New Roman" w:hAnsiTheme="majorHAnsi" w:cstheme="majorHAnsi"/>
                <w:b/>
                <w:sz w:val="26"/>
                <w:szCs w:val="26"/>
                <w:shd w:val="clear" w:color="auto" w:fill="FFFFFF"/>
              </w:rPr>
            </w:pPr>
            <w:r w:rsidRPr="00BA0D1C">
              <w:rPr>
                <w:rFonts w:asciiTheme="majorHAnsi" w:eastAsia="Times New Roman" w:hAnsiTheme="majorHAnsi" w:cstheme="majorHAnsi"/>
                <w:b/>
                <w:sz w:val="26"/>
                <w:szCs w:val="26"/>
                <w:shd w:val="clear" w:color="auto" w:fill="FFFFFF"/>
              </w:rPr>
              <w:t>Điều 5. Giám đốc</w:t>
            </w:r>
            <w:r w:rsidRPr="00BA0D1C">
              <w:rPr>
                <w:rFonts w:asciiTheme="majorHAnsi" w:eastAsia="Times New Roman" w:hAnsiTheme="majorHAnsi" w:cstheme="majorHAnsi"/>
                <w:sz w:val="26"/>
                <w:szCs w:val="26"/>
                <w:shd w:val="clear" w:color="auto" w:fill="FFFFFF"/>
              </w:rPr>
              <w:t>………………………………………………………………..</w:t>
            </w:r>
          </w:p>
          <w:p w14:paraId="5447E63B" w14:textId="55E9B107" w:rsidR="009D0757" w:rsidRPr="00BA0D1C" w:rsidRDefault="009D0757" w:rsidP="00A742EE">
            <w:pPr>
              <w:spacing w:before="120" w:after="120" w:line="360" w:lineRule="auto"/>
              <w:ind w:firstLine="34"/>
              <w:jc w:val="both"/>
              <w:rPr>
                <w:rFonts w:asciiTheme="majorHAnsi" w:eastAsia="Times New Roman" w:hAnsiTheme="majorHAnsi" w:cstheme="majorHAnsi"/>
                <w:b/>
                <w:sz w:val="26"/>
                <w:szCs w:val="26"/>
                <w:shd w:val="clear" w:color="auto" w:fill="FFFFFF"/>
              </w:rPr>
            </w:pPr>
            <w:r w:rsidRPr="00BA0D1C">
              <w:rPr>
                <w:rFonts w:asciiTheme="majorHAnsi" w:eastAsia="Times New Roman" w:hAnsiTheme="majorHAnsi" w:cstheme="majorHAnsi"/>
                <w:b/>
                <w:sz w:val="26"/>
                <w:szCs w:val="26"/>
                <w:shd w:val="clear" w:color="auto" w:fill="FFFFFF"/>
              </w:rPr>
              <w:t>Điều 6. Các hoạt động khác</w:t>
            </w:r>
            <w:r w:rsidRPr="00BA0D1C">
              <w:rPr>
                <w:rFonts w:asciiTheme="majorHAnsi" w:eastAsia="Times New Roman" w:hAnsiTheme="majorHAnsi" w:cstheme="majorHAnsi"/>
                <w:sz w:val="26"/>
                <w:szCs w:val="26"/>
                <w:shd w:val="clear" w:color="auto" w:fill="FFFFFF"/>
              </w:rPr>
              <w:t>…………………………………………………….</w:t>
            </w:r>
          </w:p>
          <w:p w14:paraId="65585347" w14:textId="08D385AE" w:rsidR="009D0757" w:rsidRPr="00BA0D1C" w:rsidRDefault="009D0757" w:rsidP="00A742EE">
            <w:pPr>
              <w:spacing w:before="120" w:after="120" w:line="360" w:lineRule="auto"/>
              <w:ind w:firstLine="34"/>
              <w:jc w:val="both"/>
              <w:rPr>
                <w:rFonts w:asciiTheme="majorHAnsi" w:eastAsia="Times New Roman" w:hAnsiTheme="majorHAnsi" w:cstheme="majorHAnsi"/>
                <w:b/>
                <w:sz w:val="26"/>
                <w:szCs w:val="26"/>
                <w:shd w:val="clear" w:color="auto" w:fill="FFFFFF"/>
              </w:rPr>
            </w:pPr>
            <w:r w:rsidRPr="00BA0D1C">
              <w:rPr>
                <w:rFonts w:asciiTheme="majorHAnsi" w:eastAsia="Times New Roman" w:hAnsiTheme="majorHAnsi" w:cstheme="majorHAnsi"/>
                <w:b/>
                <w:sz w:val="26"/>
                <w:szCs w:val="26"/>
                <w:shd w:val="clear" w:color="auto" w:fill="FFFFFF"/>
              </w:rPr>
              <w:t>Điều 7. Hiệu lực thi hành</w:t>
            </w:r>
            <w:r w:rsidRPr="00BA0D1C">
              <w:rPr>
                <w:rFonts w:asciiTheme="majorHAnsi" w:eastAsia="Times New Roman" w:hAnsiTheme="majorHAnsi" w:cstheme="majorHAnsi"/>
                <w:sz w:val="26"/>
                <w:szCs w:val="26"/>
                <w:shd w:val="clear" w:color="auto" w:fill="FFFFFF"/>
              </w:rPr>
              <w:t>……………………………………………………….</w:t>
            </w:r>
          </w:p>
          <w:p w14:paraId="087FAF93" w14:textId="6938BC33" w:rsidR="00E44732" w:rsidRPr="00BA0D1C" w:rsidRDefault="00E44732" w:rsidP="00A742EE">
            <w:pPr>
              <w:keepNext/>
              <w:keepLines/>
              <w:spacing w:before="120" w:after="120" w:line="360" w:lineRule="auto"/>
              <w:ind w:right="120" w:firstLine="709"/>
              <w:jc w:val="both"/>
              <w:rPr>
                <w:rFonts w:asciiTheme="majorHAnsi" w:eastAsia="Times New Roman" w:hAnsiTheme="majorHAnsi" w:cstheme="majorHAnsi"/>
                <w:sz w:val="26"/>
                <w:szCs w:val="26"/>
                <w:shd w:val="clear" w:color="auto" w:fill="FFFFFF"/>
              </w:rPr>
            </w:pPr>
          </w:p>
          <w:p w14:paraId="257F59A5" w14:textId="32669844" w:rsidR="00E44732" w:rsidRPr="00BA0D1C" w:rsidRDefault="00E44732" w:rsidP="00A742EE">
            <w:pPr>
              <w:spacing w:before="120" w:after="120" w:line="360" w:lineRule="auto"/>
              <w:jc w:val="center"/>
              <w:rPr>
                <w:rFonts w:ascii="Times New Roman" w:eastAsia="Courier New" w:hAnsi="Times New Roman" w:cs="Times New Roman"/>
                <w:b/>
                <w:sz w:val="26"/>
                <w:szCs w:val="26"/>
              </w:rPr>
            </w:pPr>
          </w:p>
        </w:tc>
        <w:tc>
          <w:tcPr>
            <w:tcW w:w="705" w:type="dxa"/>
          </w:tcPr>
          <w:p w14:paraId="219ECE1C" w14:textId="77777777" w:rsidR="00E44732" w:rsidRPr="00BA0D1C" w:rsidRDefault="00A85A9B" w:rsidP="00A742EE">
            <w:pPr>
              <w:spacing w:before="120" w:after="120" w:line="360" w:lineRule="auto"/>
              <w:jc w:val="cente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lang w:val="en-US"/>
              </w:rPr>
              <w:t>2</w:t>
            </w:r>
          </w:p>
          <w:p w14:paraId="6455C05E" w14:textId="77777777" w:rsidR="009D0757" w:rsidRPr="00BA0D1C" w:rsidRDefault="00A85A9B" w:rsidP="00A742EE">
            <w:pPr>
              <w:spacing w:before="120" w:after="120" w:line="360" w:lineRule="auto"/>
              <w:jc w:val="cente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lang w:val="en-US"/>
              </w:rPr>
              <w:t>2</w:t>
            </w:r>
          </w:p>
          <w:p w14:paraId="48C1B8D4" w14:textId="77777777" w:rsidR="00A742EE" w:rsidRPr="00BA0D1C" w:rsidRDefault="00A85A9B" w:rsidP="00A742EE">
            <w:pPr>
              <w:spacing w:before="120" w:after="120" w:line="360" w:lineRule="auto"/>
              <w:jc w:val="cente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lang w:val="en-US"/>
              </w:rPr>
              <w:t>9</w:t>
            </w:r>
          </w:p>
          <w:p w14:paraId="4ADC7F52" w14:textId="77777777" w:rsidR="00A742EE" w:rsidRPr="00BA0D1C" w:rsidRDefault="00A742EE" w:rsidP="00A742EE">
            <w:pPr>
              <w:spacing w:before="120" w:after="120" w:line="360" w:lineRule="auto"/>
              <w:jc w:val="cente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lang w:val="en-US"/>
              </w:rPr>
              <w:t>1</w:t>
            </w:r>
            <w:r w:rsidR="00A85A9B" w:rsidRPr="00BA0D1C">
              <w:rPr>
                <w:rFonts w:ascii="Times New Roman" w:eastAsia="Courier New" w:hAnsi="Times New Roman" w:cs="Times New Roman"/>
                <w:sz w:val="26"/>
                <w:szCs w:val="26"/>
                <w:lang w:val="en-US"/>
              </w:rPr>
              <w:t>5</w:t>
            </w:r>
          </w:p>
          <w:p w14:paraId="080D529F" w14:textId="77777777" w:rsidR="00A742EE" w:rsidRPr="00BA0D1C" w:rsidRDefault="00A742EE" w:rsidP="00A742EE">
            <w:pPr>
              <w:spacing w:before="120" w:after="120" w:line="360" w:lineRule="auto"/>
              <w:jc w:val="cente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lang w:val="en-US"/>
              </w:rPr>
              <w:t>1</w:t>
            </w:r>
            <w:r w:rsidR="00A85A9B" w:rsidRPr="00BA0D1C">
              <w:rPr>
                <w:rFonts w:ascii="Times New Roman" w:eastAsia="Courier New" w:hAnsi="Times New Roman" w:cs="Times New Roman"/>
                <w:sz w:val="26"/>
                <w:szCs w:val="26"/>
                <w:lang w:val="en-US"/>
              </w:rPr>
              <w:t>6</w:t>
            </w:r>
          </w:p>
          <w:p w14:paraId="02274B79" w14:textId="77777777" w:rsidR="00A742EE" w:rsidRPr="00BA0D1C" w:rsidRDefault="00A742EE" w:rsidP="00A742EE">
            <w:pPr>
              <w:spacing w:before="120" w:after="120" w:line="360" w:lineRule="auto"/>
              <w:jc w:val="cente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lang w:val="en-US"/>
              </w:rPr>
              <w:t>1</w:t>
            </w:r>
            <w:r w:rsidR="00A85A9B" w:rsidRPr="00BA0D1C">
              <w:rPr>
                <w:rFonts w:ascii="Times New Roman" w:eastAsia="Courier New" w:hAnsi="Times New Roman" w:cs="Times New Roman"/>
                <w:sz w:val="26"/>
                <w:szCs w:val="26"/>
                <w:lang w:val="en-US"/>
              </w:rPr>
              <w:t>8</w:t>
            </w:r>
          </w:p>
          <w:p w14:paraId="38870CCA" w14:textId="77777777" w:rsidR="00A742EE" w:rsidRPr="00BA0D1C" w:rsidRDefault="00A742EE" w:rsidP="00A85A9B">
            <w:pPr>
              <w:spacing w:before="120" w:after="120" w:line="360" w:lineRule="auto"/>
              <w:jc w:val="center"/>
              <w:rPr>
                <w:rFonts w:ascii="Times New Roman" w:eastAsia="Courier New" w:hAnsi="Times New Roman" w:cs="Times New Roman"/>
                <w:b/>
                <w:sz w:val="26"/>
                <w:szCs w:val="26"/>
                <w:lang w:val="en-US"/>
              </w:rPr>
            </w:pPr>
            <w:r w:rsidRPr="00BA0D1C">
              <w:rPr>
                <w:rFonts w:ascii="Times New Roman" w:eastAsia="Courier New" w:hAnsi="Times New Roman" w:cs="Times New Roman"/>
                <w:sz w:val="26"/>
                <w:szCs w:val="26"/>
                <w:lang w:val="en-US"/>
              </w:rPr>
              <w:t>2</w:t>
            </w:r>
            <w:r w:rsidR="00A85A9B" w:rsidRPr="00BA0D1C">
              <w:rPr>
                <w:rFonts w:ascii="Times New Roman" w:eastAsia="Courier New" w:hAnsi="Times New Roman" w:cs="Times New Roman"/>
                <w:sz w:val="26"/>
                <w:szCs w:val="26"/>
                <w:lang w:val="en-US"/>
              </w:rPr>
              <w:t>0</w:t>
            </w:r>
          </w:p>
        </w:tc>
      </w:tr>
    </w:tbl>
    <w:p w14:paraId="6BBC712E" w14:textId="66FC2835" w:rsidR="00E44732" w:rsidRPr="00BA0D1C" w:rsidRDefault="00E44732" w:rsidP="00E44732">
      <w:pPr>
        <w:jc w:val="center"/>
        <w:rPr>
          <w:rFonts w:ascii="Times New Roman" w:eastAsia="Courier New" w:hAnsi="Times New Roman" w:cs="Times New Roman"/>
          <w:b/>
          <w:sz w:val="26"/>
          <w:szCs w:val="26"/>
        </w:rPr>
      </w:pPr>
    </w:p>
    <w:p w14:paraId="374EDD62" w14:textId="417E374E" w:rsidR="00E44732" w:rsidRPr="00BA0D1C" w:rsidRDefault="00E44732">
      <w:pPr>
        <w:rPr>
          <w:rFonts w:ascii="Times New Roman" w:eastAsia="Courier New" w:hAnsi="Times New Roman" w:cs="Times New Roman"/>
          <w:sz w:val="26"/>
          <w:szCs w:val="26"/>
          <w:lang w:val="en-US"/>
        </w:rPr>
      </w:pPr>
      <w:r w:rsidRPr="00BA0D1C">
        <w:rPr>
          <w:rFonts w:ascii="Times New Roman" w:eastAsia="Courier New" w:hAnsi="Times New Roman" w:cs="Times New Roman"/>
          <w:sz w:val="26"/>
          <w:szCs w:val="26"/>
        </w:rPr>
        <w:br w:type="page"/>
      </w:r>
    </w:p>
    <w:p w14:paraId="678FD330" w14:textId="4867F0F6" w:rsidR="00A307E4" w:rsidRPr="00BA0D1C" w:rsidRDefault="00A307E4">
      <w:pPr>
        <w:spacing w:after="0" w:line="240" w:lineRule="auto"/>
        <w:rPr>
          <w:rFonts w:ascii="Courier New" w:eastAsia="Courier New" w:hAnsi="Courier New" w:cs="Courier New"/>
          <w:sz w:val="2"/>
        </w:rPr>
      </w:pPr>
    </w:p>
    <w:tbl>
      <w:tblPr>
        <w:tblW w:w="9923" w:type="dxa"/>
        <w:tblInd w:w="-176" w:type="dxa"/>
        <w:tblCellMar>
          <w:left w:w="10" w:type="dxa"/>
          <w:right w:w="10" w:type="dxa"/>
        </w:tblCellMar>
        <w:tblLook w:val="0000" w:firstRow="0" w:lastRow="0" w:firstColumn="0" w:lastColumn="0" w:noHBand="0" w:noVBand="0"/>
      </w:tblPr>
      <w:tblGrid>
        <w:gridCol w:w="3970"/>
        <w:gridCol w:w="5953"/>
      </w:tblGrid>
      <w:tr w:rsidR="00BA0D1C" w:rsidRPr="00BA0D1C" w14:paraId="34F76F78" w14:textId="77777777" w:rsidTr="00534E4C">
        <w:trPr>
          <w:trHeight w:val="1532"/>
        </w:trPr>
        <w:tc>
          <w:tcPr>
            <w:tcW w:w="3970" w:type="dxa"/>
            <w:shd w:val="clear" w:color="000000" w:fill="FFFFFF"/>
            <w:tcMar>
              <w:left w:w="108" w:type="dxa"/>
              <w:right w:w="108" w:type="dxa"/>
            </w:tcMar>
          </w:tcPr>
          <w:p w14:paraId="13A5C96F" w14:textId="7C5F0CD2" w:rsidR="00A307E4" w:rsidRPr="00BA0D1C" w:rsidRDefault="00FB23BD" w:rsidP="00C05E75">
            <w:pPr>
              <w:keepNext/>
              <w:keepLines/>
              <w:spacing w:after="0" w:line="240" w:lineRule="auto"/>
              <w:ind w:right="119"/>
              <w:jc w:val="center"/>
              <w:rPr>
                <w:rFonts w:asciiTheme="majorHAnsi" w:eastAsia="Times New Roman" w:hAnsiTheme="majorHAnsi" w:cstheme="majorHAnsi"/>
                <w:b/>
                <w:sz w:val="24"/>
                <w:szCs w:val="24"/>
              </w:rPr>
            </w:pPr>
            <w:r w:rsidRPr="00BA0D1C">
              <w:rPr>
                <w:rFonts w:asciiTheme="majorHAnsi" w:eastAsia="Times New Roman" w:hAnsiTheme="majorHAnsi" w:cstheme="majorHAnsi"/>
                <w:b/>
                <w:sz w:val="26"/>
                <w:szCs w:val="26"/>
              </w:rPr>
              <w:br w:type="page"/>
            </w:r>
            <w:r w:rsidR="00615BE9" w:rsidRPr="00BA0D1C">
              <w:rPr>
                <w:rFonts w:asciiTheme="majorHAnsi" w:eastAsia="Times New Roman" w:hAnsiTheme="majorHAnsi" w:cstheme="majorHAnsi"/>
                <w:b/>
                <w:sz w:val="24"/>
                <w:szCs w:val="24"/>
              </w:rPr>
              <w:t>CÔNG TY CỔ PHẦN</w:t>
            </w:r>
          </w:p>
          <w:p w14:paraId="5A2D5780" w14:textId="0610CC1A" w:rsidR="00A307E4" w:rsidRPr="00BA0D1C" w:rsidRDefault="006A3004" w:rsidP="00C05E75">
            <w:pPr>
              <w:keepNext/>
              <w:keepLines/>
              <w:spacing w:after="0" w:line="240" w:lineRule="auto"/>
              <w:ind w:right="119"/>
              <w:jc w:val="center"/>
              <w:rPr>
                <w:rFonts w:asciiTheme="majorHAnsi" w:hAnsiTheme="majorHAnsi" w:cstheme="majorHAnsi"/>
                <w:sz w:val="24"/>
                <w:szCs w:val="24"/>
              </w:rPr>
            </w:pPr>
            <w:r w:rsidRPr="00BA0D1C">
              <w:rPr>
                <w:rFonts w:asciiTheme="majorHAnsi" w:eastAsia="Times New Roman" w:hAnsiTheme="majorHAnsi" w:cstheme="majorHAnsi"/>
                <w:b/>
                <w:noProof/>
                <w:sz w:val="24"/>
                <w:szCs w:val="24"/>
                <w:lang w:val="en-US" w:eastAsia="en-US"/>
              </w:rPr>
              <mc:AlternateContent>
                <mc:Choice Requires="wps">
                  <w:drawing>
                    <wp:anchor distT="4294967295" distB="4294967295" distL="114300" distR="114300" simplePos="0" relativeHeight="251662336" behindDoc="0" locked="0" layoutInCell="1" allowOverlap="1" wp14:anchorId="04FDBF03" wp14:editId="43E15B6D">
                      <wp:simplePos x="0" y="0"/>
                      <wp:positionH relativeFrom="column">
                        <wp:posOffset>794385</wp:posOffset>
                      </wp:positionH>
                      <wp:positionV relativeFrom="paragraph">
                        <wp:posOffset>245109</wp:posOffset>
                      </wp:positionV>
                      <wp:extent cx="6616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950265A" id="_x0000_t32" coordsize="21600,21600" o:spt="32" o:oned="t" path="m,l21600,21600e" filled="f">
                      <v:path arrowok="t" fillok="f" o:connecttype="none"/>
                      <o:lock v:ext="edit" shapetype="t"/>
                    </v:shapetype>
                    <v:shape id="AutoShape 5" o:spid="_x0000_s1026" type="#_x0000_t32" style="position:absolute;margin-left:62.55pt;margin-top:19.3pt;width:52.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"/>
                  </w:pict>
                </mc:Fallback>
              </mc:AlternateContent>
            </w:r>
            <w:r w:rsidR="00615BE9" w:rsidRPr="00BA0D1C">
              <w:rPr>
                <w:rFonts w:asciiTheme="majorHAnsi" w:eastAsia="Times New Roman" w:hAnsiTheme="majorHAnsi" w:cstheme="majorHAnsi"/>
                <w:b/>
                <w:sz w:val="24"/>
                <w:szCs w:val="24"/>
              </w:rPr>
              <w:t>VICEM BAO BÌ HẢI PHÒNG</w:t>
            </w:r>
          </w:p>
        </w:tc>
        <w:tc>
          <w:tcPr>
            <w:tcW w:w="5953" w:type="dxa"/>
            <w:shd w:val="clear" w:color="000000" w:fill="FFFFFF"/>
            <w:tcMar>
              <w:left w:w="108" w:type="dxa"/>
              <w:right w:w="108" w:type="dxa"/>
            </w:tcMar>
          </w:tcPr>
          <w:p w14:paraId="1882C1D6" w14:textId="0A819637" w:rsidR="00A307E4" w:rsidRPr="00BA0D1C" w:rsidRDefault="00615BE9" w:rsidP="00C05E75">
            <w:pPr>
              <w:keepNext/>
              <w:keepLines/>
              <w:spacing w:after="0" w:line="240" w:lineRule="auto"/>
              <w:ind w:right="119"/>
              <w:jc w:val="center"/>
              <w:rPr>
                <w:rFonts w:asciiTheme="majorHAnsi" w:eastAsia="Times New Roman" w:hAnsiTheme="majorHAnsi" w:cstheme="majorHAnsi"/>
                <w:b/>
                <w:sz w:val="24"/>
                <w:szCs w:val="24"/>
                <w:shd w:val="clear" w:color="auto" w:fill="FFFFFF"/>
              </w:rPr>
            </w:pPr>
            <w:r w:rsidRPr="00BA0D1C">
              <w:rPr>
                <w:rFonts w:asciiTheme="majorHAnsi" w:eastAsia="Times New Roman" w:hAnsiTheme="majorHAnsi" w:cstheme="majorHAnsi"/>
                <w:b/>
                <w:sz w:val="24"/>
                <w:szCs w:val="24"/>
                <w:shd w:val="clear" w:color="auto" w:fill="FFFFFF"/>
              </w:rPr>
              <w:t>CỘNG HÒA XÃ HỘI CHỦ NGHĨA VIỆT NAM</w:t>
            </w:r>
          </w:p>
          <w:p w14:paraId="6B52FDA4" w14:textId="605039D8" w:rsidR="00A307E4" w:rsidRPr="00BA0D1C" w:rsidRDefault="00615BE9" w:rsidP="00C05E75">
            <w:pPr>
              <w:keepNext/>
              <w:keepLines/>
              <w:spacing w:after="0" w:line="240" w:lineRule="auto"/>
              <w:ind w:right="119"/>
              <w:jc w:val="center"/>
              <w:rPr>
                <w:rFonts w:asciiTheme="majorHAnsi" w:eastAsia="Times New Roman" w:hAnsiTheme="majorHAnsi" w:cstheme="majorHAnsi"/>
                <w:b/>
                <w:sz w:val="24"/>
                <w:szCs w:val="24"/>
                <w:shd w:val="clear" w:color="auto" w:fill="FFFFFF"/>
              </w:rPr>
            </w:pPr>
            <w:r w:rsidRPr="00BA0D1C">
              <w:rPr>
                <w:rFonts w:asciiTheme="majorHAnsi" w:eastAsia="Times New Roman" w:hAnsiTheme="majorHAnsi" w:cstheme="majorHAnsi"/>
                <w:b/>
                <w:sz w:val="24"/>
                <w:szCs w:val="24"/>
                <w:shd w:val="clear" w:color="auto" w:fill="FFFFFF"/>
              </w:rPr>
              <w:t>Độc lập - Tự do - Hạnh phúc</w:t>
            </w:r>
          </w:p>
          <w:p w14:paraId="69D960AE" w14:textId="563811D8" w:rsidR="00A307E4" w:rsidRPr="00BA0D1C" w:rsidRDefault="006A3004" w:rsidP="00C05E75">
            <w:pPr>
              <w:keepNext/>
              <w:keepLines/>
              <w:spacing w:after="0" w:line="240" w:lineRule="auto"/>
              <w:ind w:right="119"/>
              <w:jc w:val="center"/>
              <w:rPr>
                <w:rFonts w:asciiTheme="majorHAnsi" w:eastAsia="Times New Roman" w:hAnsiTheme="majorHAnsi" w:cstheme="majorHAnsi"/>
                <w:i/>
                <w:sz w:val="24"/>
                <w:szCs w:val="24"/>
              </w:rPr>
            </w:pPr>
            <w:r w:rsidRPr="00BA0D1C">
              <w:rPr>
                <w:rFonts w:asciiTheme="majorHAnsi" w:eastAsia="Times New Roman" w:hAnsiTheme="majorHAnsi" w:cstheme="majorHAnsi"/>
                <w:i/>
                <w:noProof/>
                <w:sz w:val="24"/>
                <w:szCs w:val="24"/>
                <w:lang w:val="en-US" w:eastAsia="en-US"/>
              </w:rPr>
              <mc:AlternateContent>
                <mc:Choice Requires="wps">
                  <w:drawing>
                    <wp:anchor distT="4294967295" distB="4294967295" distL="114300" distR="114300" simplePos="0" relativeHeight="251661312" behindDoc="0" locked="0" layoutInCell="1" allowOverlap="1" wp14:anchorId="159576B0" wp14:editId="050691F5">
                      <wp:simplePos x="0" y="0"/>
                      <wp:positionH relativeFrom="column">
                        <wp:posOffset>900430</wp:posOffset>
                      </wp:positionH>
                      <wp:positionV relativeFrom="paragraph">
                        <wp:posOffset>69849</wp:posOffset>
                      </wp:positionV>
                      <wp:extent cx="17399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AB465ED" id="AutoShape 4" o:spid="_x0000_s1026" type="#_x0000_t32" style="position:absolute;margin-left:70.9pt;margin-top:5.5pt;width:13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EouAEAAFYDAAAOAAAAZHJzL2Uyb0RvYy54bWysU8Fu2zAMvQ/YPwi6L7YzdFuM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"/>
                  </w:pict>
                </mc:Fallback>
              </mc:AlternateContent>
            </w:r>
          </w:p>
          <w:p w14:paraId="535EE6D3" w14:textId="7F761B68" w:rsidR="00850C03" w:rsidRPr="00BA0D1C" w:rsidRDefault="00850C03" w:rsidP="00C05E75">
            <w:pPr>
              <w:keepNext/>
              <w:keepLines/>
              <w:spacing w:after="0" w:line="240" w:lineRule="auto"/>
              <w:ind w:right="119"/>
              <w:jc w:val="center"/>
              <w:rPr>
                <w:rFonts w:asciiTheme="majorHAnsi" w:eastAsia="Times New Roman" w:hAnsiTheme="majorHAnsi" w:cstheme="majorHAnsi"/>
                <w:i/>
                <w:sz w:val="24"/>
                <w:szCs w:val="24"/>
              </w:rPr>
            </w:pPr>
          </w:p>
          <w:p w14:paraId="7ACA10E7" w14:textId="0F162C55" w:rsidR="00A307E4" w:rsidRPr="00BA0D1C" w:rsidRDefault="00B317C8" w:rsidP="00C05E75">
            <w:pPr>
              <w:keepNext/>
              <w:keepLines/>
              <w:spacing w:after="0" w:line="240" w:lineRule="auto"/>
              <w:ind w:right="119"/>
              <w:jc w:val="center"/>
              <w:rPr>
                <w:rFonts w:ascii="Times New Roman" w:hAnsi="Times New Roman" w:cs="Times New Roman"/>
                <w:sz w:val="26"/>
                <w:szCs w:val="26"/>
                <w:lang w:val="en-US"/>
              </w:rPr>
            </w:pPr>
            <w:r w:rsidRPr="00BA0D1C">
              <w:rPr>
                <w:rFonts w:ascii="Times New Roman" w:eastAsia="Times New Roman" w:hAnsi="Times New Roman" w:cs="Times New Roman"/>
                <w:i/>
                <w:sz w:val="26"/>
                <w:szCs w:val="26"/>
              </w:rPr>
              <w:t xml:space="preserve">Hải Phòng, ngày </w:t>
            </w:r>
            <w:r w:rsidR="00BA0D1C">
              <w:rPr>
                <w:rFonts w:ascii="Times New Roman" w:eastAsia="Times New Roman" w:hAnsi="Times New Roman" w:cs="Times New Roman"/>
                <w:i/>
                <w:sz w:val="26"/>
                <w:szCs w:val="26"/>
                <w:lang w:val="en-US"/>
              </w:rPr>
              <w:t xml:space="preserve">   </w:t>
            </w:r>
            <w:r w:rsidRPr="00BA0D1C">
              <w:rPr>
                <w:rFonts w:ascii="Times New Roman" w:eastAsia="Times New Roman" w:hAnsi="Times New Roman" w:cs="Times New Roman"/>
                <w:i/>
                <w:sz w:val="26"/>
                <w:szCs w:val="26"/>
              </w:rPr>
              <w:t xml:space="preserve"> </w:t>
            </w:r>
            <w:r w:rsidR="00615BE9" w:rsidRPr="00BA0D1C">
              <w:rPr>
                <w:rFonts w:ascii="Times New Roman" w:eastAsia="Times New Roman" w:hAnsi="Times New Roman" w:cs="Times New Roman"/>
                <w:i/>
                <w:sz w:val="26"/>
                <w:szCs w:val="26"/>
              </w:rPr>
              <w:t xml:space="preserve">tháng </w:t>
            </w:r>
            <w:r w:rsidR="00391E00" w:rsidRPr="00BA0D1C">
              <w:rPr>
                <w:rFonts w:ascii="Times New Roman" w:eastAsia="Times New Roman" w:hAnsi="Times New Roman" w:cs="Times New Roman"/>
                <w:i/>
                <w:sz w:val="26"/>
                <w:szCs w:val="26"/>
                <w:lang w:val="en-US"/>
              </w:rPr>
              <w:t>4</w:t>
            </w:r>
            <w:r w:rsidR="00615BE9" w:rsidRPr="00BA0D1C">
              <w:rPr>
                <w:rFonts w:ascii="Times New Roman" w:eastAsia="Times New Roman" w:hAnsi="Times New Roman" w:cs="Times New Roman"/>
                <w:i/>
                <w:sz w:val="26"/>
                <w:szCs w:val="26"/>
              </w:rPr>
              <w:t xml:space="preserve"> năm 202</w:t>
            </w:r>
            <w:r w:rsidR="00391E00" w:rsidRPr="00BA0D1C">
              <w:rPr>
                <w:rFonts w:ascii="Times New Roman" w:eastAsia="Times New Roman" w:hAnsi="Times New Roman" w:cs="Times New Roman"/>
                <w:i/>
                <w:sz w:val="26"/>
                <w:szCs w:val="26"/>
                <w:lang w:val="en-US"/>
              </w:rPr>
              <w:t>3</w:t>
            </w:r>
          </w:p>
        </w:tc>
      </w:tr>
    </w:tbl>
    <w:p w14:paraId="137C2AAF" w14:textId="31A5281B" w:rsidR="00A307E4" w:rsidRPr="00BA0D1C" w:rsidRDefault="00A307E4">
      <w:pPr>
        <w:keepNext/>
        <w:keepLines/>
        <w:spacing w:before="120" w:after="120" w:line="288" w:lineRule="auto"/>
        <w:ind w:right="120"/>
        <w:jc w:val="center"/>
        <w:rPr>
          <w:rFonts w:asciiTheme="majorHAnsi" w:eastAsia="Times New Roman" w:hAnsiTheme="majorHAnsi" w:cstheme="majorHAnsi"/>
          <w:b/>
          <w:sz w:val="26"/>
          <w:szCs w:val="26"/>
        </w:rPr>
      </w:pPr>
    </w:p>
    <w:p w14:paraId="1D7E381E" w14:textId="20FC3BDC" w:rsidR="00A307E4" w:rsidRPr="00BA0D1C" w:rsidRDefault="00615BE9">
      <w:pPr>
        <w:keepNext/>
        <w:keepLines/>
        <w:spacing w:before="120" w:after="120" w:line="288" w:lineRule="auto"/>
        <w:ind w:right="120"/>
        <w:jc w:val="center"/>
        <w:rPr>
          <w:rFonts w:asciiTheme="majorHAnsi" w:eastAsia="Times New Roman" w:hAnsiTheme="majorHAnsi" w:cstheme="majorHAnsi"/>
          <w:b/>
          <w:sz w:val="26"/>
          <w:szCs w:val="26"/>
        </w:rPr>
      </w:pPr>
      <w:r w:rsidRPr="00BA0D1C">
        <w:rPr>
          <w:rFonts w:asciiTheme="majorHAnsi" w:eastAsia="Times New Roman" w:hAnsiTheme="majorHAnsi" w:cstheme="majorHAnsi"/>
          <w:b/>
          <w:sz w:val="26"/>
          <w:szCs w:val="26"/>
        </w:rPr>
        <w:t xml:space="preserve">QUY CHẾ NỘI BỘ VỀ QUẢN TRỊ CÔNG TY </w:t>
      </w:r>
    </w:p>
    <w:p w14:paraId="0E3BA7C0" w14:textId="4D534FF5" w:rsidR="00A307E4" w:rsidRPr="00BA0D1C" w:rsidRDefault="00615BE9">
      <w:pPr>
        <w:keepNext/>
        <w:keepLines/>
        <w:spacing w:before="120" w:after="120" w:line="288" w:lineRule="auto"/>
        <w:ind w:right="120"/>
        <w:jc w:val="center"/>
        <w:rPr>
          <w:rFonts w:asciiTheme="majorHAnsi" w:eastAsia="Times New Roman" w:hAnsiTheme="majorHAnsi" w:cstheme="majorHAnsi"/>
          <w:b/>
          <w:sz w:val="26"/>
          <w:szCs w:val="26"/>
        </w:rPr>
      </w:pPr>
      <w:r w:rsidRPr="00BA0D1C">
        <w:rPr>
          <w:rFonts w:asciiTheme="majorHAnsi" w:eastAsia="Times New Roman" w:hAnsiTheme="majorHAnsi" w:cstheme="majorHAnsi"/>
          <w:b/>
          <w:sz w:val="26"/>
          <w:szCs w:val="26"/>
        </w:rPr>
        <w:t>CỦA CÔNG TY CỔ PHẦN VICEM BAO BÌ HẢI PHÒNG</w:t>
      </w:r>
    </w:p>
    <w:p w14:paraId="219F23DA" w14:textId="7F2B8744" w:rsidR="00A307E4" w:rsidRPr="00BA0D1C" w:rsidRDefault="00A307E4">
      <w:pPr>
        <w:keepNext/>
        <w:keepLines/>
        <w:spacing w:before="120" w:after="120" w:line="288" w:lineRule="auto"/>
        <w:ind w:right="120"/>
        <w:jc w:val="center"/>
        <w:rPr>
          <w:rFonts w:asciiTheme="majorHAnsi" w:eastAsia="Times New Roman" w:hAnsiTheme="majorHAnsi" w:cstheme="majorHAnsi"/>
          <w:b/>
          <w:sz w:val="26"/>
          <w:szCs w:val="26"/>
          <w:shd w:val="clear" w:color="auto" w:fill="FFFFFF"/>
        </w:rPr>
      </w:pPr>
    </w:p>
    <w:p w14:paraId="712F3763" w14:textId="15730244"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Luật Chứng khoán ngày 26 tháng 11 năm 2019;</w:t>
      </w:r>
    </w:p>
    <w:p w14:paraId="3B6CBEF6" w14:textId="13690559"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Luật Doanh nghiệp ngày 17 tháng 6 năm 2020;</w:t>
      </w:r>
    </w:p>
    <w:p w14:paraId="55E6AFB8" w14:textId="09212C6A"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Nghị định số 155/2020/NĐ-CP ngày 31 tháng 12 năm 2020 của Chính phủ quy định chi tiết thi hành một số điều của Luật Chứng khoán;</w:t>
      </w:r>
    </w:p>
    <w:p w14:paraId="0DF00335" w14:textId="70A32BBC"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14:paraId="4BB7C82B" w14:textId="7AAF19CE"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Điều lệ Công ty cổ phần Vicem Bao bì Hải Phòng;</w:t>
      </w:r>
    </w:p>
    <w:p w14:paraId="6486F123" w14:textId="335CC493"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Căn cứ Nghị quyết Đại hội đồng cổ đông số </w:t>
      </w:r>
      <w:r w:rsidR="00391E00" w:rsidRPr="00BA0D1C">
        <w:rPr>
          <w:rFonts w:ascii="Times New Roman" w:eastAsia="Times New Roman" w:hAnsi="Times New Roman" w:cs="Times New Roman"/>
          <w:sz w:val="26"/>
          <w:szCs w:val="26"/>
          <w:lang w:val="en-US"/>
        </w:rPr>
        <w:t xml:space="preserve">    </w:t>
      </w:r>
      <w:r w:rsidR="00B317C8" w:rsidRPr="00BA0D1C">
        <w:rPr>
          <w:rFonts w:ascii="Times New Roman" w:eastAsia="Times New Roman" w:hAnsi="Times New Roman" w:cs="Times New Roman"/>
          <w:sz w:val="26"/>
          <w:szCs w:val="26"/>
        </w:rPr>
        <w:t>/</w:t>
      </w:r>
      <w:r w:rsidR="00B65552" w:rsidRPr="00BA0D1C">
        <w:rPr>
          <w:rFonts w:ascii="Times New Roman" w:eastAsia="Times New Roman" w:hAnsi="Times New Roman" w:cs="Times New Roman"/>
          <w:sz w:val="26"/>
          <w:szCs w:val="26"/>
        </w:rPr>
        <w:t>NQ</w:t>
      </w:r>
      <w:r w:rsidR="00B317C8" w:rsidRPr="00BA0D1C">
        <w:rPr>
          <w:rFonts w:ascii="Times New Roman" w:eastAsia="Times New Roman" w:hAnsi="Times New Roman" w:cs="Times New Roman"/>
          <w:sz w:val="26"/>
          <w:szCs w:val="26"/>
        </w:rPr>
        <w:t>-ĐHĐCĐ</w:t>
      </w:r>
      <w:r w:rsidR="00B65552" w:rsidRPr="00BA0D1C">
        <w:rPr>
          <w:rFonts w:ascii="Times New Roman" w:eastAsia="Times New Roman" w:hAnsi="Times New Roman" w:cs="Times New Roman"/>
          <w:sz w:val="26"/>
          <w:szCs w:val="26"/>
        </w:rPr>
        <w:t>.HPVC</w:t>
      </w:r>
      <w:r w:rsidR="00943994" w:rsidRPr="00BA0D1C">
        <w:rPr>
          <w:rFonts w:asciiTheme="majorHAnsi" w:eastAsia="Times New Roman" w:hAnsiTheme="majorHAnsi" w:cstheme="majorHAnsi"/>
          <w:sz w:val="26"/>
          <w:szCs w:val="26"/>
          <w:shd w:val="clear" w:color="auto" w:fill="FFFFFF"/>
        </w:rPr>
        <w:t xml:space="preserve"> ngày </w:t>
      </w:r>
      <w:r w:rsidR="00391E00" w:rsidRPr="00BA0D1C">
        <w:rPr>
          <w:rFonts w:asciiTheme="majorHAnsi" w:eastAsia="Times New Roman" w:hAnsiTheme="majorHAnsi" w:cstheme="majorHAnsi"/>
          <w:sz w:val="26"/>
          <w:szCs w:val="26"/>
          <w:shd w:val="clear" w:color="auto" w:fill="FFFFFF"/>
          <w:lang w:val="en-US"/>
        </w:rPr>
        <w:t>25</w:t>
      </w:r>
      <w:r w:rsidR="00943994" w:rsidRPr="00BA0D1C">
        <w:rPr>
          <w:rFonts w:asciiTheme="majorHAnsi" w:eastAsia="Times New Roman" w:hAnsiTheme="majorHAnsi" w:cstheme="majorHAnsi"/>
          <w:sz w:val="26"/>
          <w:szCs w:val="26"/>
          <w:shd w:val="clear" w:color="auto" w:fill="FFFFFF"/>
        </w:rPr>
        <w:t xml:space="preserve"> tháng </w:t>
      </w:r>
      <w:r w:rsidR="00391E00" w:rsidRPr="00BA0D1C">
        <w:rPr>
          <w:rFonts w:asciiTheme="majorHAnsi" w:eastAsia="Times New Roman" w:hAnsiTheme="majorHAnsi" w:cstheme="majorHAnsi"/>
          <w:sz w:val="26"/>
          <w:szCs w:val="26"/>
          <w:shd w:val="clear" w:color="auto" w:fill="FFFFFF"/>
          <w:lang w:val="en-US"/>
        </w:rPr>
        <w:t>4</w:t>
      </w:r>
      <w:r w:rsidRPr="00BA0D1C">
        <w:rPr>
          <w:rFonts w:asciiTheme="majorHAnsi" w:eastAsia="Times New Roman" w:hAnsiTheme="majorHAnsi" w:cstheme="majorHAnsi"/>
          <w:sz w:val="26"/>
          <w:szCs w:val="26"/>
          <w:shd w:val="clear" w:color="auto" w:fill="FFFFFF"/>
        </w:rPr>
        <w:t xml:space="preserve"> năm</w:t>
      </w:r>
      <w:r w:rsidR="00943994" w:rsidRPr="00BA0D1C">
        <w:rPr>
          <w:rFonts w:asciiTheme="majorHAnsi" w:eastAsia="Times New Roman" w:hAnsiTheme="majorHAnsi" w:cstheme="majorHAnsi"/>
          <w:sz w:val="26"/>
          <w:szCs w:val="26"/>
          <w:shd w:val="clear" w:color="auto" w:fill="FFFFFF"/>
        </w:rPr>
        <w:t xml:space="preserve"> 202</w:t>
      </w:r>
      <w:r w:rsidR="00391E00" w:rsidRPr="00BA0D1C">
        <w:rPr>
          <w:rFonts w:asciiTheme="majorHAnsi" w:eastAsia="Times New Roman" w:hAnsiTheme="majorHAnsi" w:cstheme="majorHAnsi"/>
          <w:sz w:val="26"/>
          <w:szCs w:val="26"/>
          <w:shd w:val="clear" w:color="auto" w:fill="FFFFFF"/>
          <w:lang w:val="en-US"/>
        </w:rPr>
        <w:t>3</w:t>
      </w:r>
      <w:r w:rsidR="00943994" w:rsidRPr="00BA0D1C">
        <w:rPr>
          <w:rFonts w:asciiTheme="majorHAnsi" w:eastAsia="Times New Roman" w:hAnsiTheme="majorHAnsi" w:cstheme="majorHAnsi"/>
          <w:sz w:val="26"/>
          <w:szCs w:val="26"/>
          <w:shd w:val="clear" w:color="auto" w:fill="FFFFFF"/>
        </w:rPr>
        <w:t>;</w:t>
      </w:r>
    </w:p>
    <w:p w14:paraId="27DDAB8D" w14:textId="77777777"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Hội đồng quản trị ban hành Quy chế nội bộ về quản trị công ty Công ty cổ phần Vicem Bao bì Hải Phòng.</w:t>
      </w:r>
    </w:p>
    <w:p w14:paraId="7E0AFFE9" w14:textId="77777777"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Quy chế nội bộ về quản trị công ty</w:t>
      </w:r>
      <w:r w:rsidR="00047CF0" w:rsidRPr="00BA0D1C">
        <w:rPr>
          <w:rFonts w:asciiTheme="majorHAnsi" w:eastAsia="Times New Roman" w:hAnsiTheme="majorHAnsi" w:cstheme="majorHAnsi"/>
          <w:sz w:val="26"/>
          <w:szCs w:val="26"/>
          <w:shd w:val="clear" w:color="auto" w:fill="FFFFFF"/>
        </w:rPr>
        <w:t xml:space="preserve"> </w:t>
      </w:r>
      <w:r w:rsidR="00850C03" w:rsidRPr="00BA0D1C">
        <w:rPr>
          <w:rFonts w:asciiTheme="majorHAnsi" w:eastAsia="Times New Roman" w:hAnsiTheme="majorHAnsi" w:cstheme="majorHAnsi"/>
          <w:sz w:val="26"/>
          <w:szCs w:val="26"/>
          <w:shd w:val="clear" w:color="auto" w:fill="FFFFFF"/>
        </w:rPr>
        <w:t>của</w:t>
      </w:r>
      <w:r w:rsidRPr="00BA0D1C">
        <w:rPr>
          <w:rFonts w:asciiTheme="majorHAnsi" w:eastAsia="Times New Roman" w:hAnsiTheme="majorHAnsi" w:cstheme="majorHAnsi"/>
          <w:sz w:val="26"/>
          <w:szCs w:val="26"/>
          <w:shd w:val="clear" w:color="auto" w:fill="FFFFFF"/>
        </w:rPr>
        <w:t xml:space="preserve"> Công ty cổ phần</w:t>
      </w:r>
      <w:r w:rsidR="00B317C8" w:rsidRPr="00BA0D1C">
        <w:rPr>
          <w:rFonts w:asciiTheme="majorHAnsi" w:eastAsia="Times New Roman" w:hAnsiTheme="majorHAnsi" w:cstheme="majorHAnsi"/>
          <w:sz w:val="26"/>
          <w:szCs w:val="26"/>
          <w:shd w:val="clear" w:color="auto" w:fill="FFFFFF"/>
        </w:rPr>
        <w:t xml:space="preserve"> </w:t>
      </w:r>
      <w:r w:rsidRPr="00BA0D1C">
        <w:rPr>
          <w:rFonts w:asciiTheme="majorHAnsi" w:eastAsia="Times New Roman" w:hAnsiTheme="majorHAnsi" w:cstheme="majorHAnsi"/>
          <w:sz w:val="26"/>
          <w:szCs w:val="26"/>
          <w:shd w:val="clear" w:color="auto" w:fill="FFFFFF"/>
        </w:rPr>
        <w:t>Vicem Bao bì Hải Phòng bao gồm các nội dung sau:</w:t>
      </w:r>
    </w:p>
    <w:p w14:paraId="0708769F" w14:textId="77777777" w:rsidR="00A307E4" w:rsidRPr="00BA0D1C" w:rsidRDefault="00615BE9" w:rsidP="00B317C8">
      <w:pPr>
        <w:keepNext/>
        <w:keepLines/>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b/>
          <w:sz w:val="26"/>
          <w:szCs w:val="26"/>
          <w:shd w:val="clear" w:color="auto" w:fill="FFFFFF"/>
        </w:rPr>
        <w:t>Điều 1. Phạm vi điều chỉnh và đối tượng áp dụng</w:t>
      </w:r>
    </w:p>
    <w:p w14:paraId="6ABB77AB"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1. Phạm vi điều chỉnh: Quy chế nội bộ về quản trị công ty quy định các nội dung về vai trò, quyền và nghĩa vụ của Đại hội đồng cổ đông, Hội đồng quản trị, Giám đốc; trình tự, thủ tục họp Đại hội đồng cổ đông; đề cử, ứng cử, bầu, miễn nhiệm và bãi nhiệm thành viên Hội đồng quản trị, Ban kiểm soát, Giám đốc và các hoạt động khác theo quy định tại Điều lệ công ty và các quy định hiện hành khác của pháp luật.</w:t>
      </w:r>
    </w:p>
    <w:p w14:paraId="34EAC705"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2. Đối tượng áp dụng: Quy chế này được áp dụng cho các thành viên Hội đồng quản trị, Ban kiểm soát, Giám đốc và những người liên quan.</w:t>
      </w:r>
    </w:p>
    <w:p w14:paraId="2DE1D3D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b/>
          <w:sz w:val="26"/>
          <w:szCs w:val="26"/>
          <w:shd w:val="clear" w:color="auto" w:fill="FFFFFF"/>
        </w:rPr>
        <w:t>Điều 2. Đại hội đồng cổ đông</w:t>
      </w:r>
    </w:p>
    <w:p w14:paraId="4B89EFA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1. Vai trò, quyền và nghĩa vụ của Đại hội đồng cổ đông.</w:t>
      </w:r>
    </w:p>
    <w:p w14:paraId="05BC7547" w14:textId="77777777" w:rsidR="00850C03" w:rsidRPr="00BA0D1C" w:rsidRDefault="00850C03"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Đại hội đồng cổ đông gồm tất cả cổ đông có quyền biểu quyết, là cơ quan có quyền quyết định cao nhất của Công ty.</w:t>
      </w:r>
    </w:p>
    <w:p w14:paraId="29EBC577" w14:textId="77777777" w:rsidR="00A307E4" w:rsidRPr="00BA0D1C" w:rsidRDefault="00850C03"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Quyền và nghĩa vụ của Đại hội đồng cổ đông</w:t>
      </w:r>
      <w:r w:rsidR="00047CF0" w:rsidRPr="00BA0D1C">
        <w:rPr>
          <w:rFonts w:asciiTheme="majorHAnsi" w:eastAsia="Times New Roman" w:hAnsiTheme="majorHAnsi" w:cstheme="majorHAnsi"/>
          <w:sz w:val="26"/>
          <w:szCs w:val="26"/>
          <w:shd w:val="clear" w:color="auto" w:fill="FFFFFF"/>
        </w:rPr>
        <w:t xml:space="preserve"> </w:t>
      </w:r>
      <w:r w:rsidRPr="00BA0D1C">
        <w:rPr>
          <w:rFonts w:asciiTheme="majorHAnsi" w:eastAsia="Times New Roman" w:hAnsiTheme="majorHAnsi" w:cstheme="majorHAnsi"/>
          <w:sz w:val="26"/>
          <w:szCs w:val="26"/>
          <w:shd w:val="clear" w:color="auto" w:fill="FFFFFF"/>
        </w:rPr>
        <w:t>theo Điều 15 Điều lệ công ty.</w:t>
      </w:r>
    </w:p>
    <w:p w14:paraId="55032133"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2. Trình tự, thủ tục họp Đại hội đồng cổ đông thông qua nghị quyết bằng hình thức biểu quyết tại cuộc họp Đại hội đồng cổ đông bao gồm các nội dung chính sau đây:</w:t>
      </w:r>
    </w:p>
    <w:p w14:paraId="741D797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a) Thẩm quyền triệu tập Đại hội đồng cổ đông: Hội đồng quản trị triệu tập họp Đại hội đồng cổ đông thường niên và bất thường thực hiện theo quy định tại Điều 14 Điều lệ Công ty.</w:t>
      </w:r>
    </w:p>
    <w:p w14:paraId="29CABA0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b) Lập Danh sách cổ đông có quyền dự họp: </w:t>
      </w:r>
    </w:p>
    <w:p w14:paraId="6150787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w:t>
      </w:r>
    </w:p>
    <w:p w14:paraId="672B1F3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7C5A3A1A"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14:paraId="2C73FA9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 Thông báo về việc chốt danh sách cổ đông có quyền tham dự họp Đại hội đồng cổ đông: Thực hiện theo quy định tại Điều lệ Công ty và Luật chứng khoán áp dụng cho các công ty đại chúng.</w:t>
      </w:r>
    </w:p>
    <w:p w14:paraId="7860881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d) Thông báo triệu tập Đại hội đồng cổ đông: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niêm yết hoặc đăng ký giao dịch. Người triệu tập họp Đại hội đồng cổ đông phải gửi thông báo mời họp đến tất cả các cổ đông trong Danh sách cổ đông có quyền dự họp chậm nhất 21 ngày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2A516DB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 Chương trình họp, các tài liệu sử dụng trong cuộc họp;</w:t>
      </w:r>
    </w:p>
    <w:p w14:paraId="10E9CDA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Danh sách và thông tin chi tiết của các ứng viên trong trường hợp bầu thành viên Hội đồng quản trị, thành viên Ban kiểm soát;</w:t>
      </w:r>
    </w:p>
    <w:p w14:paraId="748476C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Phiếu biểu quyết;</w:t>
      </w:r>
    </w:p>
    <w:p w14:paraId="18CCD58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Dự thảo nghị quyết đối với từng vấn đề trong chương trình họp.</w:t>
      </w:r>
    </w:p>
    <w:p w14:paraId="052983C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đ) Chương trình, nội dung Đại hội đồng cổ đông:</w:t>
      </w:r>
    </w:p>
    <w:p w14:paraId="24B11EF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Người triệu tập họp Đại hội đồng cổ đông phải chuẩn bị chương trình, nội dung cuộc họp;</w:t>
      </w:r>
    </w:p>
    <w:p w14:paraId="39FCDF7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Cổ đông hoặc nhóm cổ đông quy định tại khoản 2 điều 115 Luật Doanh nghiệp có quyền kiến nghị đưa vào chương trình họp Đại hội đồng cổ đông. Kiến nghị phải bằng văn bản và được gửi tới công ty chậm nhất là 03 ngày làm việc trước ngày khai mạc. Kiến nghị phải ghi rõ tên cổ đông, số lượng từng loại cổ phần của cổ đông, vấn đề kiến nghị đưa vào chương trình họp.</w:t>
      </w:r>
    </w:p>
    <w:p w14:paraId="3516936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e) Việc ủy quyền cho người đại diện dự họp Đại hội đồng cổ đông: Việc ủy quyền cho cá nhân, tổ chức đại diện dự họp Đại hội đồng cổ đông thực hiện theo quy định tại Điều 16 Điều lệ Công ty.</w:t>
      </w:r>
    </w:p>
    <w:p w14:paraId="3E20C95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g) Cách thức đăng ký tham dự Đại hội đồng cổ đông: Trước khi khai mạc cuộc họp, Công ty phải tiến hành thủ tục đăng ký cổ đông và phải thực hiện việc đăng ký cho đến khi các cổ đông có quyền dự họp có mặt đăng ký hết.</w:t>
      </w:r>
    </w:p>
    <w:p w14:paraId="0AD8743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h) Điều kiện tiến hành: Cuộc họp Đại hội đồng cổ đông được tiến hành khi có số cổ đông dự họp đại diện trên 50% tổng số phiếu biểu quyết.</w:t>
      </w:r>
    </w:p>
    <w:p w14:paraId="2CEFD7A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Trường hợp cuộc họp lần thứ nhất không đủ điều kiện tiến hành theo quy định tại khoản 1 Điều này thì thông báo mời họp lần thứ hai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0831ABF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749EEB5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i) Hình thức thông qua nghị quyết Đại hội đồng cổ đông:</w:t>
      </w:r>
    </w:p>
    <w:p w14:paraId="0FB71C7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Đại hội đồng cổ đông thông qua nghị quyết thuộc thẩm quyền bằng hình thức biểu quyết tại cuộc họp hoặc lấy ý kiến bằng văn bản.</w:t>
      </w:r>
    </w:p>
    <w:p w14:paraId="7ECB82A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Nghị quyết Đại hội đồng cổ đông về các vấn đề sau đây phải được thông qua bằng hình thức biểu quyết tại cuộc họp Đại hội đồng cổ đông:</w:t>
      </w:r>
    </w:p>
    <w:p w14:paraId="60602BD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Sửa đổi, bổ sung điều lệ của Công ty;</w:t>
      </w:r>
    </w:p>
    <w:p w14:paraId="647DC12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Định hướng phát triển Công ty;</w:t>
      </w:r>
    </w:p>
    <w:p w14:paraId="4768A36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 Bầu, miễn nhiệm, bãi nhiệm thành viên Hội đồng quản trị và Ban kiểm soát;</w:t>
      </w:r>
    </w:p>
    <w:p w14:paraId="145282C3"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Quyết định đầu tư hoặc bán số tài sản có giá trị từ 35% tổng giá trị tài sản trở lên được ghi trong báo cáo tài chính gần nhất của Công ty;</w:t>
      </w:r>
    </w:p>
    <w:p w14:paraId="3C6F377A"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Thông qua báo cáo tài chính hằng năm;</w:t>
      </w:r>
    </w:p>
    <w:p w14:paraId="11B0057C" w14:textId="77777777" w:rsidR="00A307E4" w:rsidRPr="00BA0D1C" w:rsidRDefault="00615BE9" w:rsidP="00B317C8">
      <w:pPr>
        <w:spacing w:before="120" w:after="120" w:line="288" w:lineRule="auto"/>
        <w:ind w:right="55" w:firstLine="709"/>
        <w:rPr>
          <w:rFonts w:asciiTheme="majorHAnsi" w:eastAsia="Courier New" w:hAnsiTheme="majorHAnsi" w:cstheme="majorHAnsi"/>
          <w:sz w:val="26"/>
          <w:szCs w:val="26"/>
        </w:rPr>
      </w:pPr>
      <w:r w:rsidRPr="00BA0D1C">
        <w:rPr>
          <w:rFonts w:asciiTheme="majorHAnsi" w:eastAsia="Times New Roman" w:hAnsiTheme="majorHAnsi" w:cstheme="majorHAnsi"/>
          <w:sz w:val="26"/>
          <w:szCs w:val="26"/>
        </w:rPr>
        <w:t>- Tổ chức lại, giải thể Công ty;</w:t>
      </w:r>
    </w:p>
    <w:p w14:paraId="28CF286F" w14:textId="77777777" w:rsidR="00A307E4" w:rsidRPr="00BA0D1C" w:rsidRDefault="00615BE9" w:rsidP="00B317C8">
      <w:pPr>
        <w:spacing w:before="120" w:after="120" w:line="288" w:lineRule="auto"/>
        <w:ind w:right="55" w:firstLine="709"/>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k) Cách thức bỏ phiếu:</w:t>
      </w:r>
    </w:p>
    <w:p w14:paraId="2E4F019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w:t>
      </w:r>
    </w:p>
    <w:p w14:paraId="27FDD55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4FEDC39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l) Cách thức kiểm phiếu:</w:t>
      </w:r>
    </w:p>
    <w:p w14:paraId="6F74798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Tại Đại hội, số thẻ tán thành nghị quyết được thu trước, số thẻ không tán thành nghị quyết được thu sau, cuối cùng đếm tổng số phiếu tán thành hoặc không tán thành để quyết định. </w:t>
      </w:r>
    </w:p>
    <w:p w14:paraId="6267007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2488C52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m) Điều kiện để nghị quyết được thông qua:</w:t>
      </w:r>
    </w:p>
    <w:p w14:paraId="2DFFEAF8" w14:textId="66974DF1"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ab/>
        <w:t xml:space="preserve">Nghị quyết về nội dung sau đây được thông qua nếu được số cổ đông đại diện từ 65% tổng số phiếu biểu quyết trở lên của tất cả cổ đông </w:t>
      </w:r>
      <w:r w:rsidR="00391E00" w:rsidRPr="00BA0D1C">
        <w:rPr>
          <w:rFonts w:asciiTheme="majorHAnsi" w:eastAsia="Times New Roman" w:hAnsiTheme="majorHAnsi" w:cstheme="majorHAnsi"/>
          <w:sz w:val="26"/>
          <w:szCs w:val="26"/>
          <w:shd w:val="clear" w:color="auto" w:fill="FFFFFF"/>
          <w:lang w:val="en-US"/>
        </w:rPr>
        <w:t xml:space="preserve">tham </w:t>
      </w:r>
      <w:r w:rsidRPr="00BA0D1C">
        <w:rPr>
          <w:rFonts w:asciiTheme="majorHAnsi" w:eastAsia="Times New Roman" w:hAnsiTheme="majorHAnsi" w:cstheme="majorHAnsi"/>
          <w:sz w:val="26"/>
          <w:szCs w:val="26"/>
          <w:shd w:val="clear" w:color="auto" w:fill="FFFFFF"/>
        </w:rPr>
        <w:t xml:space="preserve">dự </w:t>
      </w:r>
      <w:r w:rsidR="00391E00" w:rsidRPr="00BA0D1C">
        <w:rPr>
          <w:rFonts w:asciiTheme="majorHAnsi" w:eastAsia="Times New Roman" w:hAnsiTheme="majorHAnsi" w:cstheme="majorHAnsi"/>
          <w:sz w:val="26"/>
          <w:szCs w:val="26"/>
          <w:shd w:val="clear" w:color="auto" w:fill="FFFFFF"/>
          <w:lang w:val="en-US"/>
        </w:rPr>
        <w:t xml:space="preserve">và biểu quyết tại cuộc </w:t>
      </w:r>
      <w:r w:rsidRPr="00BA0D1C">
        <w:rPr>
          <w:rFonts w:asciiTheme="majorHAnsi" w:eastAsia="Times New Roman" w:hAnsiTheme="majorHAnsi" w:cstheme="majorHAnsi"/>
          <w:sz w:val="26"/>
          <w:szCs w:val="26"/>
          <w:shd w:val="clear" w:color="auto" w:fill="FFFFFF"/>
        </w:rPr>
        <w:t>họp tán thành, trừ trường hợp quy định tại các khoản 3, 4 và 6 Điều 148 Luật Doanh nghiệp:</w:t>
      </w:r>
    </w:p>
    <w:p w14:paraId="4DE5ED5B"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Loại cổ phần và tổng số cổ phần của từng loại;</w:t>
      </w:r>
    </w:p>
    <w:p w14:paraId="08CF9DEB"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Thay đổi ngành, nghề và lĩnh vực kinh doanh;</w:t>
      </w:r>
    </w:p>
    <w:p w14:paraId="1FE9FC6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Thay đổi cơ cấu tổ chức quản lý Công ty;</w:t>
      </w:r>
    </w:p>
    <w:p w14:paraId="6E844EC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Dự án đầu tư hoặc bán tài sản có giá trị từ 35% tổng giá trị tài sản trở lên được ghi trong báo cáo tài chính gần nhất của Công ty;</w:t>
      </w:r>
    </w:p>
    <w:p w14:paraId="64CE5EC9"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Tổ chức lại, giải thể Công ty;</w:t>
      </w:r>
    </w:p>
    <w:p w14:paraId="5C173E07" w14:textId="54E8E1C3"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 xml:space="preserve"> Các nghị quyết được thông qua khi được số cổ đông sở hữu</w:t>
      </w:r>
      <w:r w:rsidRPr="00BA0D1C">
        <w:rPr>
          <w:rFonts w:asciiTheme="majorHAnsi" w:eastAsia="Times New Roman" w:hAnsiTheme="majorHAnsi" w:cstheme="majorHAnsi"/>
          <w:sz w:val="26"/>
          <w:szCs w:val="26"/>
        </w:rPr>
        <w:t xml:space="preserve"> trên 50%</w:t>
      </w:r>
      <w:r w:rsidRPr="00BA0D1C">
        <w:rPr>
          <w:rFonts w:asciiTheme="majorHAnsi" w:eastAsia="Times New Roman" w:hAnsiTheme="majorHAnsi" w:cstheme="majorHAnsi"/>
          <w:sz w:val="26"/>
          <w:szCs w:val="26"/>
          <w:shd w:val="clear" w:color="auto" w:fill="FFFFFF"/>
        </w:rPr>
        <w:t xml:space="preserve"> tổng số phiếu biểu quyết của tất cả cổ đông </w:t>
      </w:r>
      <w:r w:rsidR="00243597" w:rsidRPr="00BA0D1C">
        <w:rPr>
          <w:rFonts w:asciiTheme="majorHAnsi" w:eastAsia="Times New Roman" w:hAnsiTheme="majorHAnsi" w:cstheme="majorHAnsi"/>
          <w:sz w:val="26"/>
          <w:szCs w:val="26"/>
          <w:shd w:val="clear" w:color="auto" w:fill="FFFFFF"/>
          <w:lang w:val="en-US"/>
        </w:rPr>
        <w:t xml:space="preserve">tham </w:t>
      </w:r>
      <w:r w:rsidR="00243597" w:rsidRPr="00BA0D1C">
        <w:rPr>
          <w:rFonts w:asciiTheme="majorHAnsi" w:eastAsia="Times New Roman" w:hAnsiTheme="majorHAnsi" w:cstheme="majorHAnsi"/>
          <w:sz w:val="26"/>
          <w:szCs w:val="26"/>
          <w:shd w:val="clear" w:color="auto" w:fill="FFFFFF"/>
        </w:rPr>
        <w:t xml:space="preserve">dự </w:t>
      </w:r>
      <w:r w:rsidR="00243597" w:rsidRPr="00BA0D1C">
        <w:rPr>
          <w:rFonts w:asciiTheme="majorHAnsi" w:eastAsia="Times New Roman" w:hAnsiTheme="majorHAnsi" w:cstheme="majorHAnsi"/>
          <w:sz w:val="26"/>
          <w:szCs w:val="26"/>
          <w:shd w:val="clear" w:color="auto" w:fill="FFFFFF"/>
          <w:lang w:val="en-US"/>
        </w:rPr>
        <w:t xml:space="preserve">và biểu quyết tại cuộc </w:t>
      </w:r>
      <w:r w:rsidRPr="00BA0D1C">
        <w:rPr>
          <w:rFonts w:asciiTheme="majorHAnsi" w:eastAsia="Times New Roman" w:hAnsiTheme="majorHAnsi" w:cstheme="majorHAnsi"/>
          <w:sz w:val="26"/>
          <w:szCs w:val="26"/>
          <w:shd w:val="clear" w:color="auto" w:fill="FFFFFF"/>
        </w:rPr>
        <w:t>họp tán thành, trừ trường hợp quy định tại các khoản 1 Điều này và khoản 3, 4 và 6 Điều 148 Luật Doanh nghiệp.</w:t>
      </w:r>
    </w:p>
    <w:p w14:paraId="02B379C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14:paraId="3A54462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n) Thông báo kết quả kiểm phiếu:Chủ tọa công bố ngay trước khi bế mạc cuộc họp. </w:t>
      </w:r>
    </w:p>
    <w:p w14:paraId="4E130A4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o) Cách thức phản đối nghị quyết của Đại hội đồng cổ đông (theo quy định tại Điều 132 Luật Doanh nghiệp):</w:t>
      </w:r>
    </w:p>
    <w:p w14:paraId="4B7D14D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14:paraId="1894480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Công ty phải mua lại cổ phần theo yêu cầu của cổ đông nói trên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0B9D086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p) Lập biên bản họp Đại hội đồng cổ đông:</w:t>
      </w:r>
    </w:p>
    <w:p w14:paraId="2258C7B7" w14:textId="083A86A0"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Cuộc họp Đại hội đồng cổ đông phải được ghi biên bản và có thể ghi âm hoặc ghi và lưu giữ dưới hình thức điện tử khác. Biên bản phải lập bằng tiếng Việt, có thể lập thêm bằng tiếng </w:t>
      </w:r>
      <w:r w:rsidR="00243597" w:rsidRPr="00BA0D1C">
        <w:rPr>
          <w:rFonts w:asciiTheme="majorHAnsi" w:eastAsia="Times New Roman" w:hAnsiTheme="majorHAnsi" w:cstheme="majorHAnsi"/>
          <w:sz w:val="26"/>
          <w:szCs w:val="26"/>
          <w:shd w:val="clear" w:color="auto" w:fill="FFFFFF"/>
          <w:lang w:val="en-US"/>
        </w:rPr>
        <w:t>nước ngoài</w:t>
      </w:r>
      <w:r w:rsidRPr="00BA0D1C">
        <w:rPr>
          <w:rFonts w:asciiTheme="majorHAnsi" w:eastAsia="Times New Roman" w:hAnsiTheme="majorHAnsi" w:cstheme="majorHAnsi"/>
          <w:sz w:val="26"/>
          <w:szCs w:val="26"/>
          <w:shd w:val="clear" w:color="auto" w:fill="FFFFFF"/>
        </w:rPr>
        <w:t xml:space="preserve"> và phải bao gồm các nội dung chủ yếu sau đây:</w:t>
      </w:r>
    </w:p>
    <w:p w14:paraId="42F27EF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Tên, địa chỉ trụ sở chính, mã số doanh nghiệp;</w:t>
      </w:r>
    </w:p>
    <w:p w14:paraId="6BFD882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Thời gian và địa điểm họp Đại hội đồng cổ đông;</w:t>
      </w:r>
    </w:p>
    <w:p w14:paraId="785CD90B"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Chương trình và nội dung cuộc họp;</w:t>
      </w:r>
    </w:p>
    <w:p w14:paraId="1CFF608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Họ, tên chủ tọa và thư ký;</w:t>
      </w:r>
    </w:p>
    <w:p w14:paraId="0C26D35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Tóm tắt diễn biến cuộc họp và các ý kiến phát biểu tại Đại hội đồng cổ đông về từng vấn đề trong nội dung chương trình họp;</w:t>
      </w:r>
    </w:p>
    <w:p w14:paraId="48858DB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Số cổ đông và tổng số phiếu biểu quyết của các cổ đông dự họp, phụ lục danh sách đăng ký cổ đông, đại diện cổ đông dự họp với số cổ phần và số phiếu bầu tương ứng;</w:t>
      </w:r>
    </w:p>
    <w:p w14:paraId="469A5D4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2AFA392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Các vấn đề đã được thông qua và tỷ lệ phiếu biểu quyết thông qua tương ứng;</w:t>
      </w:r>
    </w:p>
    <w:p w14:paraId="5C7043E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 Họ, tên, chữ ký của chủ tọa và thư ký. </w:t>
      </w:r>
    </w:p>
    <w:p w14:paraId="59E98C25" w14:textId="2E2F1846"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lang w:val="en-US"/>
        </w:rPr>
      </w:pPr>
      <w:r w:rsidRPr="00BA0D1C">
        <w:rPr>
          <w:rFonts w:asciiTheme="majorHAnsi" w:eastAsia="Times New Roman" w:hAnsiTheme="majorHAnsi" w:cstheme="majorHAnsi"/>
          <w:sz w:val="26"/>
          <w:szCs w:val="26"/>
          <w:shd w:val="clear" w:color="auto" w:fill="FFFFFF"/>
        </w:rPr>
        <w:t xml:space="preserve">Trường hợp chủ tọa, thư ký từ chối ký biên bản họp </w:t>
      </w:r>
      <w:r w:rsidR="00243597" w:rsidRPr="00BA0D1C">
        <w:rPr>
          <w:rFonts w:ascii="Times New Roman" w:hAnsi="Times New Roman" w:cs="Times New Roman"/>
          <w:sz w:val="24"/>
          <w:szCs w:val="24"/>
        </w:rPr>
        <w:t>nhưng nếu được tất cả thành viên khác của Hội đồng quản trị tham dự và đồng ý thông qua biên bản họp ký và có đầy đủ nội dung theo quy định tại khoản này thì biên bản này có hiệu lực.</w:t>
      </w:r>
      <w:r w:rsidR="00243597" w:rsidRPr="00BA0D1C">
        <w:rPr>
          <w:rFonts w:asciiTheme="majorHAnsi" w:eastAsia="Times New Roman" w:hAnsiTheme="majorHAnsi" w:cstheme="majorHAnsi"/>
          <w:sz w:val="26"/>
          <w:szCs w:val="26"/>
          <w:shd w:val="clear" w:color="auto" w:fill="FFFFFF"/>
        </w:rPr>
        <w:t xml:space="preserve"> </w:t>
      </w:r>
      <w:r w:rsidRPr="00BA0D1C">
        <w:rPr>
          <w:rFonts w:asciiTheme="majorHAnsi" w:eastAsia="Times New Roman" w:hAnsiTheme="majorHAnsi" w:cstheme="majorHAnsi"/>
          <w:sz w:val="26"/>
          <w:szCs w:val="26"/>
          <w:shd w:val="clear" w:color="auto" w:fill="FFFFFF"/>
        </w:rPr>
        <w:t xml:space="preserve"> Biên bản họp ghi rõ việc chủ tọa, thư ký từ chối ký biên bản họp.</w:t>
      </w:r>
      <w:r w:rsidR="00243597" w:rsidRPr="00BA0D1C">
        <w:rPr>
          <w:rFonts w:ascii="Times New Roman" w:hAnsi="Times New Roman" w:cs="Times New Roman"/>
          <w:sz w:val="24"/>
          <w:szCs w:val="24"/>
        </w:rPr>
        <w:t xml:space="preserve"> Người ký biên bản họp chịu trách nhiệm liên đới về tính chính xác và trung thực của nội dung biên bản họp Hội đồng quản trị. Chủ tọa, thư ký chịu trách nhiệm cá nhân về thiệt hại xảy ra đối với doanh nghiệp do từ chối ký biên bản họp theo quy định của Luật Doanh nghiệp</w:t>
      </w:r>
      <w:r w:rsidR="00243597" w:rsidRPr="00BA0D1C">
        <w:rPr>
          <w:rFonts w:ascii="Times New Roman" w:hAnsi="Times New Roman" w:cs="Times New Roman"/>
          <w:sz w:val="24"/>
          <w:szCs w:val="24"/>
          <w:lang w:val="en-US"/>
        </w:rPr>
        <w:t>.</w:t>
      </w:r>
    </w:p>
    <w:p w14:paraId="6FB24D1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 Biên bản họp Đại hội đồng cổ đông phải làm xong và thông qua trước khi kết thúc cuộc họp.</w:t>
      </w:r>
    </w:p>
    <w:p w14:paraId="2645646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Chủ tọa và thư ký cuộc họp hoặc người khác ký tên trong biên bản họp phải liên đới chịu trách nhiệm về tính trung thực, chính xác của nội dung biên bản.</w:t>
      </w:r>
    </w:p>
    <w:p w14:paraId="4F295121" w14:textId="7A5A1719"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Biên bản lập bằng tiếng Việt và tiếng </w:t>
      </w:r>
      <w:r w:rsidR="00243597" w:rsidRPr="00BA0D1C">
        <w:rPr>
          <w:rFonts w:asciiTheme="majorHAnsi" w:eastAsia="Times New Roman" w:hAnsiTheme="majorHAnsi" w:cstheme="majorHAnsi"/>
          <w:sz w:val="26"/>
          <w:szCs w:val="26"/>
          <w:shd w:val="clear" w:color="auto" w:fill="FFFFFF"/>
          <w:lang w:val="en-US"/>
        </w:rPr>
        <w:t>nước ngoài</w:t>
      </w:r>
      <w:r w:rsidRPr="00BA0D1C">
        <w:rPr>
          <w:rFonts w:asciiTheme="majorHAnsi" w:eastAsia="Times New Roman" w:hAnsiTheme="majorHAnsi" w:cstheme="majorHAnsi"/>
          <w:sz w:val="26"/>
          <w:szCs w:val="26"/>
          <w:shd w:val="clear" w:color="auto" w:fill="FFFFFF"/>
        </w:rPr>
        <w:t xml:space="preserve"> có hiệu lực pháp lý như nhau. Trường hợp có sự khác nhau về nội dung giữa biên bản bằng tiếng Việt và bằng tiếng </w:t>
      </w:r>
      <w:r w:rsidR="00243597" w:rsidRPr="00BA0D1C">
        <w:rPr>
          <w:rFonts w:asciiTheme="majorHAnsi" w:eastAsia="Times New Roman" w:hAnsiTheme="majorHAnsi" w:cstheme="majorHAnsi"/>
          <w:sz w:val="26"/>
          <w:szCs w:val="26"/>
          <w:shd w:val="clear" w:color="auto" w:fill="FFFFFF"/>
          <w:lang w:val="en-US"/>
        </w:rPr>
        <w:t>nước ngoài</w:t>
      </w:r>
      <w:r w:rsidRPr="00BA0D1C">
        <w:rPr>
          <w:rFonts w:asciiTheme="majorHAnsi" w:eastAsia="Times New Roman" w:hAnsiTheme="majorHAnsi" w:cstheme="majorHAnsi"/>
          <w:sz w:val="26"/>
          <w:szCs w:val="26"/>
          <w:shd w:val="clear" w:color="auto" w:fill="FFFFFF"/>
        </w:rPr>
        <w:t xml:space="preserve"> thì nội dung trong biên bản bằng tiếng Việt được áp dụng.</w:t>
      </w:r>
    </w:p>
    <w:p w14:paraId="7F1A420A"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14:paraId="2D647EC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03608FF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q) Công bố Nghị quyết Đại hội đồng cổ đông:</w:t>
      </w:r>
    </w:p>
    <w:p w14:paraId="2A7F608E"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73A7E40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3. Trình tự, thủ tục họp Đại hội đồng cổ đông thông qua nghị quyết bằng hình thức lấy ý kiến bằng văn bản bao gồm các nội dung chính sau đây:</w:t>
      </w:r>
    </w:p>
    <w:p w14:paraId="0AE4B6F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a) Các trường hợp được và không được lấy ý kiến bằng văn bản:</w:t>
      </w:r>
    </w:p>
    <w:p w14:paraId="034BFF7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Hội đồng quản trị có quyền lấy ý kiến cổ đông bằng văn bản để thông qua quyết định của Đại hội đồng cổ đông khi xét thấy cần thiết vì lợi ích của Công ty, trừ trường hợp quy định tại mục i, khoản 2, Điều 2 của Quy chế này.</w:t>
      </w:r>
    </w:p>
    <w:p w14:paraId="15945AF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b) Trình tự, thủ tục họp Đại hội đồng cổ đông thông qua Nghị quyết bằng hình thức lấy ý kiến bằng văn bản:</w:t>
      </w:r>
    </w:p>
    <w:p w14:paraId="77735ED2" w14:textId="106EE6E6"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Hội đồng quản trị phải chuẩn bị phiếu lấy ý kiến, dự thảo nghị quyết Đại hội đồng cổ đông</w:t>
      </w:r>
      <w:r w:rsidR="00243597" w:rsidRPr="00BA0D1C">
        <w:rPr>
          <w:rFonts w:asciiTheme="majorHAnsi" w:eastAsia="Times New Roman" w:hAnsiTheme="majorHAnsi" w:cstheme="majorHAnsi"/>
          <w:sz w:val="26"/>
          <w:szCs w:val="26"/>
          <w:lang w:val="en-US"/>
        </w:rPr>
        <w:t>,</w:t>
      </w:r>
      <w:r w:rsidR="00243597" w:rsidRPr="00BA0D1C">
        <w:rPr>
          <w:rFonts w:ascii="Times New Roman" w:hAnsi="Times New Roman" w:cs="Times New Roman"/>
          <w:sz w:val="24"/>
          <w:szCs w:val="24"/>
        </w:rPr>
        <w:t xml:space="preserve"> các tài liệu giải trình dự thảo nghị quyết và gửi đến tất cả cổ đông có quyền biểu quyết chậm nhất 10 ngày trước thời hạn phải gửi lại phiếu lấy ý kiến.</w:t>
      </w:r>
      <w:r w:rsidR="00B97844" w:rsidRPr="00BA0D1C">
        <w:rPr>
          <w:rFonts w:ascii="Times New Roman" w:hAnsi="Times New Roman" w:cs="Times New Roman"/>
          <w:sz w:val="24"/>
          <w:szCs w:val="24"/>
          <w:lang w:val="en-US"/>
        </w:rPr>
        <w:t xml:space="preserve"> </w:t>
      </w:r>
      <w:r w:rsidRPr="00BA0D1C">
        <w:rPr>
          <w:rFonts w:asciiTheme="majorHAnsi" w:eastAsia="Times New Roman" w:hAnsiTheme="majorHAnsi" w:cstheme="majorHAnsi"/>
          <w:sz w:val="26"/>
          <w:szCs w:val="26"/>
        </w:rPr>
        <w:t>Yêu cầu và cách thức gửi phiếu lấy ý kiến và tài liệu kèm theo được thực hiện theo quy định tại khoản 3 Điều 18 Điều lệ Công ty.</w:t>
      </w:r>
    </w:p>
    <w:p w14:paraId="20099700"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Phiếu lấy ý kiến phải có các nội dung chủ yếu sau đây:</w:t>
      </w:r>
    </w:p>
    <w:p w14:paraId="2AF2A674"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Tên, địa chỉ trụ sở chính, mã số doanh nghiệp;</w:t>
      </w:r>
    </w:p>
    <w:p w14:paraId="39E8869C"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Mục đích lấy ý kiến;</w:t>
      </w:r>
    </w:p>
    <w:p w14:paraId="2880D9AD"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14:paraId="722B94DE"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Vấn đề cần lấy ý kiến để thông qua quyết định;</w:t>
      </w:r>
    </w:p>
    <w:p w14:paraId="0CFAEC62"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Phương án biểu quyết bao gồm tán thành, không tán thành và không có ý kiến đối với từng vấn đề lấy ý kiến;</w:t>
      </w:r>
    </w:p>
    <w:p w14:paraId="114B1617"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Thời hạn phải gửi về Công ty phiếu lấy ý kiến đã được trả lời;</w:t>
      </w:r>
    </w:p>
    <w:p w14:paraId="089B2376"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Họ, tên, chữ ký của Chủ tịch Hội đồng quản trị.</w:t>
      </w:r>
    </w:p>
    <w:p w14:paraId="42AC14B3"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p>
    <w:p w14:paraId="5EA2DEA8"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Phiếu lấy ý kiến có thể được gửi về Công ty theo các hình thức sau:</w:t>
      </w:r>
    </w:p>
    <w:p w14:paraId="2944C5C0"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Gửi thư: Phiếu lấy ý kiến gửi về Công ty phải được đựng trong phong bì dán kín và không ai được quyền mở trước khi kiểm phiếu;</w:t>
      </w:r>
    </w:p>
    <w:p w14:paraId="4E630DBF"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Gửi fax hoặc thư điện tử: Phiếu lấy ý kiến gửi về Công ty qua fax hoặc thư điện tử phải được giữ bí mật đến thời điểm kiểm phiếu.</w:t>
      </w:r>
    </w:p>
    <w:p w14:paraId="49133EAA"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Các phiếu lấy ý kiến Công ty nhận được sau thời hạn đã xác định tại nội dung phiếu lấy ý kiến hoặc đã bị mở trong trường hợp gửi thư hoặc được công bố trước thời điểm kiểm phiếu trong trường hợp gửi fax, thư điện tử là không hợp lệ. Phiếu lấy ý kiến không được gửi về được coi là phiếu không tham gia biểu quyết.</w:t>
      </w:r>
    </w:p>
    <w:p w14:paraId="0257D747"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lastRenderedPageBreak/>
        <w:t>Hội đồng quản trị kiểm phiếu và lập biên bản kiểm phiếu dưới sự chứng kiến của Ban kiểm soát hoặc của cổ đông không phải là người điều hành doanh nghiệp. Biên bản kiểm phiếu phải có các nội dung chủ yếu sau đây:</w:t>
      </w:r>
    </w:p>
    <w:p w14:paraId="7EEA7842"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Tên, địa chỉ trụ sở chính, mã số doanh nghiệp;</w:t>
      </w:r>
    </w:p>
    <w:p w14:paraId="04148866"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Mục đích và các vấn đề cần lấy ý kiến để thông qua nghị quyết;</w:t>
      </w:r>
    </w:p>
    <w:p w14:paraId="22C16462"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7034C756" w14:textId="77777777" w:rsidR="00A307E4" w:rsidRPr="00BA0D1C" w:rsidRDefault="00615BE9" w:rsidP="00B97844">
      <w:pPr>
        <w:spacing w:before="120" w:after="120" w:line="288" w:lineRule="auto"/>
        <w:ind w:right="-142"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Tổng số phiếu tán thành, không tán thành và không có ý kiến đối với từng vấn đề;</w:t>
      </w:r>
    </w:p>
    <w:p w14:paraId="33D00FE0"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Các vấn đề đã được thông qua;</w:t>
      </w:r>
    </w:p>
    <w:p w14:paraId="4FFDD1ED"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Họ, tên, chữ ký của Chủ tịch Hội đồng quản trị, người đại diện theo pháp luật của Công ty, người kiểm phiếu và người giám sát kiểm phiếu.</w:t>
      </w:r>
    </w:p>
    <w:p w14:paraId="576B4ADC"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4A23CAFD"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Biên bản kiểm phiếu và nghị quyết phải được gửi đến các cổ đông trong vòng mười lăm (15) ngày, kể từ ngày kết thúc kiểm phiếu. Trường hợp Công ty có trang thông tin điện tử, việc gửi biên bản kiểm phiếu có thể thay thế bằng việc đăng tải trên trang thông tin điện tử của Công ty trong vòng hai mươi tư (24) giờ, kể từ thời điểm kết thúc kiểm phiếu.</w:t>
      </w:r>
    </w:p>
    <w:p w14:paraId="5A2F296B" w14:textId="77777777" w:rsidR="00A307E4" w:rsidRPr="00BA0D1C" w:rsidRDefault="00615BE9" w:rsidP="00B317C8">
      <w:pPr>
        <w:spacing w:before="120" w:after="120" w:line="288" w:lineRule="auto"/>
        <w:ind w:right="55" w:firstLine="720"/>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5E54E21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Nghị quyết được thông qua theo hình thức lấy ý kiến cổ đông bằng văn bản nếu được số cổ đông sở hữu trên 50% tổng số phiếu biểu quyết của tất cả cổ đông có quyền biểu quyết tán thành và có giá trị như nghị quyết được thông qua tại cuộc họp Đại hội đồng cổ đông.</w:t>
      </w:r>
    </w:p>
    <w:p w14:paraId="79723543"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4. Trình tự, thủ tục họp Đại hội đồng cổ đông thông qua nghị quyết bằng hình thức hội </w:t>
      </w:r>
      <w:r w:rsidR="007E3B62" w:rsidRPr="00BA0D1C">
        <w:rPr>
          <w:rFonts w:asciiTheme="majorHAnsi" w:eastAsia="Times New Roman" w:hAnsiTheme="majorHAnsi" w:cstheme="majorHAnsi"/>
          <w:sz w:val="26"/>
          <w:szCs w:val="26"/>
          <w:shd w:val="clear" w:color="auto" w:fill="FFFFFF"/>
        </w:rPr>
        <w:t>nghị trực tuyến</w:t>
      </w:r>
      <w:r w:rsidR="00047CF0" w:rsidRPr="00BA0D1C">
        <w:rPr>
          <w:rFonts w:asciiTheme="majorHAnsi" w:eastAsia="Times New Roman" w:hAnsiTheme="majorHAnsi" w:cstheme="majorHAnsi"/>
          <w:sz w:val="26"/>
          <w:szCs w:val="26"/>
          <w:shd w:val="clear" w:color="auto" w:fill="FFFFFF"/>
        </w:rPr>
        <w:t xml:space="preserve"> </w:t>
      </w:r>
      <w:r w:rsidR="00E701D7" w:rsidRPr="00BA0D1C">
        <w:rPr>
          <w:rFonts w:asciiTheme="majorHAnsi" w:eastAsia="Times New Roman" w:hAnsiTheme="majorHAnsi" w:cstheme="majorHAnsi"/>
          <w:sz w:val="26"/>
          <w:szCs w:val="26"/>
          <w:shd w:val="clear" w:color="auto" w:fill="FFFFFF"/>
        </w:rPr>
        <w:t>hoặc</w:t>
      </w:r>
      <w:r w:rsidR="00047CF0" w:rsidRPr="00BA0D1C">
        <w:rPr>
          <w:rFonts w:asciiTheme="majorHAnsi" w:eastAsia="Times New Roman" w:hAnsiTheme="majorHAnsi" w:cstheme="majorHAnsi"/>
          <w:sz w:val="26"/>
          <w:szCs w:val="26"/>
          <w:shd w:val="clear" w:color="auto" w:fill="FFFFFF"/>
        </w:rPr>
        <w:t xml:space="preserve"> </w:t>
      </w:r>
      <w:r w:rsidRPr="00BA0D1C">
        <w:rPr>
          <w:rFonts w:asciiTheme="majorHAnsi" w:eastAsia="Times New Roman" w:hAnsiTheme="majorHAnsi" w:cstheme="majorHAnsi"/>
          <w:sz w:val="26"/>
          <w:szCs w:val="26"/>
          <w:shd w:val="clear" w:color="auto" w:fill="FFFFFF"/>
        </w:rPr>
        <w:t>hội nghị trực tiếp kết hợp với trực tuyến</w:t>
      </w:r>
      <w:r w:rsidR="00E701D7" w:rsidRPr="00BA0D1C">
        <w:rPr>
          <w:rFonts w:asciiTheme="majorHAnsi" w:eastAsia="Times New Roman" w:hAnsiTheme="majorHAnsi" w:cstheme="majorHAnsi"/>
          <w:sz w:val="26"/>
          <w:szCs w:val="26"/>
          <w:shd w:val="clear" w:color="auto" w:fill="FFFFFF"/>
        </w:rPr>
        <w:t>:</w:t>
      </w:r>
      <w:r w:rsidR="00A7460E" w:rsidRPr="00BA0D1C">
        <w:rPr>
          <w:rFonts w:asciiTheme="majorHAnsi" w:eastAsia="Times New Roman" w:hAnsiTheme="majorHAnsi" w:cstheme="majorHAnsi"/>
          <w:sz w:val="26"/>
          <w:szCs w:val="26"/>
          <w:shd w:val="clear" w:color="auto" w:fill="FFFFFF"/>
        </w:rPr>
        <w:t xml:space="preserve"> được HĐQT thông qua phương án cụ thể và </w:t>
      </w:r>
      <w:r w:rsidR="00E701D7" w:rsidRPr="00BA0D1C">
        <w:rPr>
          <w:rFonts w:asciiTheme="majorHAnsi" w:eastAsia="Times New Roman" w:hAnsiTheme="majorHAnsi" w:cstheme="majorHAnsi"/>
          <w:sz w:val="26"/>
          <w:szCs w:val="26"/>
          <w:shd w:val="clear" w:color="auto" w:fill="FFFFFF"/>
        </w:rPr>
        <w:t xml:space="preserve">tiến hành theo </w:t>
      </w:r>
      <w:r w:rsidRPr="00BA0D1C">
        <w:rPr>
          <w:rFonts w:asciiTheme="majorHAnsi" w:eastAsia="Times New Roman" w:hAnsiTheme="majorHAnsi" w:cstheme="majorHAnsi"/>
          <w:sz w:val="26"/>
          <w:szCs w:val="26"/>
          <w:shd w:val="clear" w:color="auto" w:fill="FFFFFF"/>
        </w:rPr>
        <w:t>quy định</w:t>
      </w:r>
      <w:r w:rsidR="00E701D7" w:rsidRPr="00BA0D1C">
        <w:rPr>
          <w:rFonts w:asciiTheme="majorHAnsi" w:eastAsia="Times New Roman" w:hAnsiTheme="majorHAnsi" w:cstheme="majorHAnsi"/>
          <w:sz w:val="26"/>
          <w:szCs w:val="26"/>
          <w:shd w:val="clear" w:color="auto" w:fill="FFFFFF"/>
        </w:rPr>
        <w:t xml:space="preserve"> của Luật Doanh nghiệp và các văn bản pháp luật </w:t>
      </w:r>
      <w:r w:rsidR="00A7460E" w:rsidRPr="00BA0D1C">
        <w:rPr>
          <w:rFonts w:asciiTheme="majorHAnsi" w:eastAsia="Times New Roman" w:hAnsiTheme="majorHAnsi" w:cstheme="majorHAnsi"/>
          <w:sz w:val="26"/>
          <w:szCs w:val="26"/>
          <w:shd w:val="clear" w:color="auto" w:fill="FFFFFF"/>
        </w:rPr>
        <w:t>l</w:t>
      </w:r>
      <w:r w:rsidR="00E701D7" w:rsidRPr="00BA0D1C">
        <w:rPr>
          <w:rFonts w:asciiTheme="majorHAnsi" w:eastAsia="Times New Roman" w:hAnsiTheme="majorHAnsi" w:cstheme="majorHAnsi"/>
          <w:sz w:val="26"/>
          <w:szCs w:val="26"/>
          <w:shd w:val="clear" w:color="auto" w:fill="FFFFFF"/>
        </w:rPr>
        <w:t>iên quan.</w:t>
      </w:r>
    </w:p>
    <w:p w14:paraId="2D72524A"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Điều 3. Hội đồng quản trị</w:t>
      </w:r>
    </w:p>
    <w:p w14:paraId="15CB999B"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1. Vai trò, quyền và nghĩa vụ của Hội đồng quản trị, trách nhiệm của thành viên Hội đồng quản trị:</w:t>
      </w:r>
    </w:p>
    <w:p w14:paraId="3ED0960B"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lastRenderedPageBreak/>
        <w:t>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6318E97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xml:space="preserve">Hội đồng quản trị có quyền và nghĩa vụ </w:t>
      </w:r>
      <w:r w:rsidR="00A7460E" w:rsidRPr="00BA0D1C">
        <w:rPr>
          <w:rFonts w:asciiTheme="majorHAnsi" w:eastAsia="Times New Roman" w:hAnsiTheme="majorHAnsi" w:cstheme="majorHAnsi"/>
          <w:sz w:val="26"/>
          <w:szCs w:val="26"/>
        </w:rPr>
        <w:t>quy định tại Điều 27</w:t>
      </w:r>
      <w:r w:rsidRPr="00BA0D1C">
        <w:rPr>
          <w:rFonts w:asciiTheme="majorHAnsi" w:eastAsia="Times New Roman" w:hAnsiTheme="majorHAnsi" w:cstheme="majorHAnsi"/>
          <w:sz w:val="26"/>
          <w:szCs w:val="26"/>
        </w:rPr>
        <w:t xml:space="preserve"> Điều lệ công ty.</w:t>
      </w:r>
    </w:p>
    <w:p w14:paraId="4DC0EF97"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2. Đề cử, ứng cử, bầu, miễn nhiệm và bãi nhiệm thành viên Hội đồng quản trị bao gồm các nội dung chính sau đây:</w:t>
      </w:r>
    </w:p>
    <w:p w14:paraId="7DB455A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a) Nhiệm kỳ và số lượng thành viên Hội đồng quản trị:</w:t>
      </w:r>
    </w:p>
    <w:p w14:paraId="0A4629A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 Số lượng thành viên Hội đồng quản trị là (05) người. </w:t>
      </w:r>
    </w:p>
    <w:p w14:paraId="40B7D00B"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Nhiệm kỳ của thành viên Hội đồng quản trị không quá năm (05) năm và có thể được bầu lại với số nhiệm kỳ không hạn chế. Một cá nhân chỉ được bầu làm thành viên độc lập Hội đồng quản trị của một công ty không quá 02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66B5059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b) Cơ cấu, tiêu chuẩn và điều kiện của thành viên Hội đồng quản trị:</w:t>
      </w:r>
    </w:p>
    <w:p w14:paraId="49A3882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quy định tại Điều 26 Điều lệ Công ty.</w:t>
      </w:r>
    </w:p>
    <w:p w14:paraId="21AA4EE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c) Đề cử, ứng cử thành viên Hội đồng quản trị:</w:t>
      </w:r>
    </w:p>
    <w:p w14:paraId="1DA0CF0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quy định tại Điều 25 Điều lệ Công ty.</w:t>
      </w:r>
    </w:p>
    <w:p w14:paraId="3D3214DB"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d) Cách thức bầu thành viên Hội đồng quản trị:</w:t>
      </w:r>
    </w:p>
    <w:p w14:paraId="4556F7F0" w14:textId="77777777" w:rsidR="00A307E4" w:rsidRPr="00BA0D1C" w:rsidRDefault="00615BE9" w:rsidP="00B317C8">
      <w:pPr>
        <w:tabs>
          <w:tab w:val="right" w:pos="8239"/>
          <w:tab w:val="left" w:pos="8300"/>
          <w:tab w:val="right" w:pos="9695"/>
        </w:tabs>
        <w:spacing w:before="120" w:after="120" w:line="288" w:lineRule="auto"/>
        <w:ind w:left="20" w:right="55" w:firstLine="68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Việc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14:paraId="34729EFC"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đ) Các trường hợp miễn nhiệm, bãi nhiệm và bổ sung thành viên Hội đồng quản trị:</w:t>
      </w:r>
    </w:p>
    <w:p w14:paraId="2C49F97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Thực hiện theo quy định tại Điều 160 Luật Doanh nghiệp và Điều lệ Công ty quy định.</w:t>
      </w:r>
    </w:p>
    <w:p w14:paraId="2CF54FB6"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e) Thông báo về bầu, miễn nhiệm, bãi nhiệm thành viên Hội đồng quản trị:</w:t>
      </w:r>
    </w:p>
    <w:p w14:paraId="59FFB309"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Thông báo về bầu, miễn nhiệm, bãi nhiệm thành viên Hội đồng quản trị theo quy định tại Điều lệ Công ty.</w:t>
      </w:r>
    </w:p>
    <w:p w14:paraId="418449C5"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lastRenderedPageBreak/>
        <w:t>g) Cách thức giới thiệu ứng viên thành viên Hội đồng quản trị:</w:t>
      </w:r>
    </w:p>
    <w:p w14:paraId="0B0EDAD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w:t>
      </w:r>
    </w:p>
    <w:p w14:paraId="53ED4C0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Họ tên, ngày, tháng, năm sinh;</w:t>
      </w:r>
    </w:p>
    <w:p w14:paraId="5189B886"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Trình độ học vấn;</w:t>
      </w:r>
    </w:p>
    <w:p w14:paraId="2B78D7AE"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Trình độ chuyên môn;</w:t>
      </w:r>
    </w:p>
    <w:p w14:paraId="55F6F05F"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Quá trình công tác;</w:t>
      </w:r>
    </w:p>
    <w:p w14:paraId="7D70554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Các công ty mà ứng viên đang nắm giữ chức vụ thành viên Hội đồng quản trị và các chức danh quản lý khác;</w:t>
      </w:r>
    </w:p>
    <w:p w14:paraId="5983C2A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Báo cáo đánh giá về đóng góp của ứng viên cho Công ty, trong trường hợp ứng viên đó hiện đang là thành viên Hội đồng quản trị Công ty;</w:t>
      </w:r>
    </w:p>
    <w:p w14:paraId="2ECE8BDB"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Các lợi ích liên quan tới Công ty (nếu có);</w:t>
      </w:r>
    </w:p>
    <w:p w14:paraId="44D82394"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Họ, tên của cổ đông hoặc nhóm cổ đông đề cử ứng viên đó (nếu có);</w:t>
      </w:r>
    </w:p>
    <w:p w14:paraId="32D9C87F"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Các thông tin khác (nếu có).</w:t>
      </w:r>
    </w:p>
    <w:p w14:paraId="67ED80E8"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h) Bầu, bãi nhiệm, miễn nhiệm Chủ tịch Hội đồng quản trị:</w:t>
      </w:r>
    </w:p>
    <w:p w14:paraId="1D773D25"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quy định tại Điều 29 Điều lệ Công ty.</w:t>
      </w:r>
    </w:p>
    <w:p w14:paraId="02716766"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3. Thù lao và lợi ích khác của thành viên Hội đồng quản trị:</w:t>
      </w:r>
    </w:p>
    <w:p w14:paraId="539854F3"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quy định tại Điều 28 Điều lệ Công ty.</w:t>
      </w:r>
    </w:p>
    <w:p w14:paraId="15FFBE28"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4. Trình tự và thủ tục tổ chức họp Hội đồng quản trị bao gồm các nội dung chính sau đây:</w:t>
      </w:r>
    </w:p>
    <w:p w14:paraId="0F2EC0C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 xml:space="preserve">a) </w:t>
      </w:r>
      <w:r w:rsidRPr="00BA0D1C">
        <w:rPr>
          <w:rFonts w:asciiTheme="majorHAnsi" w:eastAsia="Times New Roman" w:hAnsiTheme="majorHAnsi" w:cstheme="majorHAnsi"/>
          <w:sz w:val="26"/>
          <w:szCs w:val="26"/>
          <w:shd w:val="clear" w:color="auto" w:fill="FFFFFF"/>
        </w:rPr>
        <w:t>Hội đồng quản trị họp ít nhất mỗi quý một lần và có thể họp bất thường.</w:t>
      </w:r>
    </w:p>
    <w:p w14:paraId="0FA64745"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b) Các trường hợp phải triệu tập họp Hội đồng quản trị bất thường:</w:t>
      </w:r>
    </w:p>
    <w:p w14:paraId="7908E5A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Có đề nghị của Ban kiểm soát hoặc thành viên độc lập Hội đồng quản trị;</w:t>
      </w:r>
    </w:p>
    <w:p w14:paraId="655F0B5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Có đề nghị của Giám đốc hoặc Tổng giám đốc hoặc ít nhất 05 người quản lý khác;</w:t>
      </w:r>
    </w:p>
    <w:p w14:paraId="0A43C49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Có đề nghị của ít nhất 02 thành viên Hội đồng quản trị;</w:t>
      </w:r>
    </w:p>
    <w:p w14:paraId="64D93AC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Trường hợp khác do Điều lệ công ty quy định.</w:t>
      </w:r>
    </w:p>
    <w:p w14:paraId="7CB0DC6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Đề nghị quy định tại mục này phải được lập thành văn bản, trong đó nêu rõ mục đích, vấn đề cần thảo luận và quyết định thuộc thẩm quyền của Hội đồng quản trị.</w:t>
      </w:r>
    </w:p>
    <w:p w14:paraId="28043BC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Chủ tịch Hội đồng quản trị phải triệu tập họp Hội đồng quản trị trong thời hạn bảy (07) ngày làm việc, kể từ ngày nhận được đề nghị nêu tại khoản 3 Điều này. Trường hợp không triệu tập họp theo đề nghị thì Chủ tịch Hội đồng quản trị phải chịu trách nhiệm về những thiệt hại xảy ra đối với Công ty; những người đề nghị tổ chức họp được nêu tại khoản 3 Điều này có quyền triệu tập họp Hội đồng quản trị.</w:t>
      </w:r>
    </w:p>
    <w:p w14:paraId="45760B8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Cambria" w:hAnsiTheme="majorHAnsi" w:cstheme="majorHAnsi"/>
          <w:sz w:val="26"/>
          <w:szCs w:val="26"/>
          <w:shd w:val="clear" w:color="auto" w:fill="FFFFFF"/>
        </w:rPr>
        <w:t xml:space="preserve">c) </w:t>
      </w:r>
      <w:r w:rsidRPr="00BA0D1C">
        <w:rPr>
          <w:rFonts w:asciiTheme="majorHAnsi" w:eastAsia="Times New Roman" w:hAnsiTheme="majorHAnsi" w:cstheme="majorHAnsi"/>
          <w:sz w:val="26"/>
          <w:szCs w:val="26"/>
        </w:rPr>
        <w:t>Thông báo họp Hội đồng quản trị phải được gửi cho các thành viên Hội đồng quản trị và Ban kiểm soát ít nhất ba (03) ngày làm việc trước ngày họp. Thành viên Hội đồng quản trị có thể từ chối thông báo mời họp bằng văn bản, việc từ chối này có thể được thay đổi hoặc hủy bỏ bằng văn bản của thành viên Hội đồng quản trị đó. Thông báo họp Hội đồng quản trị phải được làm bằng văn bản tiếng Việt và phải thông báo đầy đủ thời gian, địa điểm họp, chương trình, nội dung các vấn đề thảo luận, kèm theo tài liệu cần thiết về những vấn đề được thảo luận và biểu quyết tại cuộc họp và phiếu biểu quyết của thành viên.</w:t>
      </w:r>
    </w:p>
    <w:p w14:paraId="5CA5D3E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Thông báo mời họp được gửi bằng thư, fax, thư điện tử hoặc phương tiện khác, nhưng phải bảo đảm đến được địa chỉ liên lạc của từng thành viên Hội đồng quản trị và các Kiểm soát viên được đăng ký tại Công ty.</w:t>
      </w:r>
    </w:p>
    <w:p w14:paraId="60BFEB4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d) Ban kiểm soát</w:t>
      </w:r>
      <w:r w:rsidRPr="00BA0D1C">
        <w:rPr>
          <w:rFonts w:asciiTheme="majorHAnsi" w:eastAsia="Times New Roman" w:hAnsiTheme="majorHAnsi" w:cstheme="majorHAnsi"/>
          <w:sz w:val="26"/>
          <w:szCs w:val="26"/>
          <w:shd w:val="clear" w:color="auto" w:fill="FFFFFF"/>
        </w:rPr>
        <w:t xml:space="preserve"> có quyền dự cuộc họp Hội đồng quản trị, có quyền thảo luận nhưng không được biểu quyết.</w:t>
      </w:r>
    </w:p>
    <w:p w14:paraId="3DB32917"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đ) Điều kiện tổ chức họp Hội đồng quản trị:</w:t>
      </w:r>
    </w:p>
    <w:p w14:paraId="1D3C26B5" w14:textId="77777777" w:rsidR="00A307E4" w:rsidRPr="00BA0D1C" w:rsidRDefault="001D354F"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rPr>
        <w:t>Thực hiện</w:t>
      </w:r>
      <w:r w:rsidR="00615BE9" w:rsidRPr="00BA0D1C">
        <w:rPr>
          <w:rFonts w:asciiTheme="majorHAnsi" w:eastAsia="Times New Roman" w:hAnsiTheme="majorHAnsi" w:cstheme="majorHAnsi"/>
          <w:sz w:val="26"/>
          <w:szCs w:val="26"/>
          <w:shd w:val="clear" w:color="auto" w:fill="FFFFFF"/>
        </w:rPr>
        <w:t xml:space="preserve"> theo quy định tại Điều 30 Điều lệ </w:t>
      </w:r>
      <w:r w:rsidRPr="00BA0D1C">
        <w:rPr>
          <w:rFonts w:asciiTheme="majorHAnsi" w:eastAsia="Times New Roman" w:hAnsiTheme="majorHAnsi" w:cstheme="majorHAnsi"/>
          <w:sz w:val="26"/>
          <w:szCs w:val="26"/>
          <w:shd w:val="clear" w:color="auto" w:fill="FFFFFF"/>
        </w:rPr>
        <w:t>c</w:t>
      </w:r>
      <w:r w:rsidR="00615BE9" w:rsidRPr="00BA0D1C">
        <w:rPr>
          <w:rFonts w:asciiTheme="majorHAnsi" w:eastAsia="Times New Roman" w:hAnsiTheme="majorHAnsi" w:cstheme="majorHAnsi"/>
          <w:sz w:val="26"/>
          <w:szCs w:val="26"/>
          <w:shd w:val="clear" w:color="auto" w:fill="FFFFFF"/>
        </w:rPr>
        <w:t>ông ty.</w:t>
      </w:r>
    </w:p>
    <w:p w14:paraId="27A5AEF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e) Cách thức biểu quyết:</w:t>
      </w:r>
    </w:p>
    <w:p w14:paraId="1A352E7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Trừ quy định tại điểm b khoản 11 Điều 30 Điều lệ Công ty, mỗi thành viên Hội đồng quản trị hoặc người được ủy quyền theo quy định tại khoản 8 Điều này trực tiếp có mặt với tư cách cá nhân tại cuộc họp Hội đồng quản trị có một (01) phiếu biểu quyết;</w:t>
      </w:r>
    </w:p>
    <w:p w14:paraId="0543653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p>
    <w:p w14:paraId="058DCED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Theo quy định tại điểm d khoản 11 Điều 30 Điều lệ Công ty,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14:paraId="2C45A16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lastRenderedPageBreak/>
        <w:t xml:space="preserve">Thành viên Hội đồng quản trị hưởng lợi từ một hợp đồng được quy định tại điểm a và điểm b khoản 5 Điều 42 Điều lệ </w:t>
      </w:r>
      <w:r w:rsidR="001D354F" w:rsidRPr="00BA0D1C">
        <w:rPr>
          <w:rFonts w:asciiTheme="majorHAnsi" w:eastAsia="Times New Roman" w:hAnsiTheme="majorHAnsi" w:cstheme="majorHAnsi"/>
          <w:sz w:val="26"/>
          <w:szCs w:val="26"/>
        </w:rPr>
        <w:t>c</w:t>
      </w:r>
      <w:r w:rsidRPr="00BA0D1C">
        <w:rPr>
          <w:rFonts w:asciiTheme="majorHAnsi" w:eastAsia="Times New Roman" w:hAnsiTheme="majorHAnsi" w:cstheme="majorHAnsi"/>
          <w:sz w:val="26"/>
          <w:szCs w:val="26"/>
        </w:rPr>
        <w:t>ông ty được coi là có lợi ích đáng kể trong hợp đồng đó;</w:t>
      </w:r>
    </w:p>
    <w:p w14:paraId="064D608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g) Cách thức thông qua nghị quyết của Hội đồng quản trị:</w:t>
      </w:r>
    </w:p>
    <w:p w14:paraId="617C1345"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Hội đồng quản trị thông qua các quyết định và ra nghị quyết trên cơ sở đa số thành viên Hội đồng quản trị dự họp tán thành. Trường hợp số phiếu tán thành và phản đối ngang bằng nhau, phiếu biểu quyết của Chủ tịch Hội đồng quản trị là phiếu quyết định.</w:t>
      </w:r>
    </w:p>
    <w:p w14:paraId="6FFC392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14:paraId="3A2A3788"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h) Việc ủy quyền cho người khác dự họp của thành viên Hội đồng quản trị:</w:t>
      </w:r>
    </w:p>
    <w:p w14:paraId="00A141A3"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quy định tại Điều 26 Điều lệ Công ty.</w:t>
      </w:r>
    </w:p>
    <w:p w14:paraId="455FCCE7"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i) Lập biên bản họp Hội đồng quản trị:</w:t>
      </w:r>
    </w:p>
    <w:p w14:paraId="074486B9" w14:textId="78055FD0"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Các cuộc họp Hội đồng quản trị phải được ghi biên bản và có thể ghi âm, ghi và lưu giữ dưới hình thức điện tử khác. Biên bản phải lập bằng tiếng Việt và có thể lập thêm bằng tiếng </w:t>
      </w:r>
      <w:r w:rsidR="00B97844" w:rsidRPr="00BA0D1C">
        <w:rPr>
          <w:rFonts w:asciiTheme="majorHAnsi" w:eastAsia="Times New Roman" w:hAnsiTheme="majorHAnsi" w:cstheme="majorHAnsi"/>
          <w:sz w:val="26"/>
          <w:szCs w:val="26"/>
          <w:shd w:val="clear" w:color="auto" w:fill="FFFFFF"/>
          <w:lang w:val="en-US"/>
        </w:rPr>
        <w:t>nước ngoài</w:t>
      </w:r>
      <w:r w:rsidRPr="00BA0D1C">
        <w:rPr>
          <w:rFonts w:asciiTheme="majorHAnsi" w:eastAsia="Times New Roman" w:hAnsiTheme="majorHAnsi" w:cstheme="majorHAnsi"/>
          <w:sz w:val="26"/>
          <w:szCs w:val="26"/>
          <w:shd w:val="clear" w:color="auto" w:fill="FFFFFF"/>
        </w:rPr>
        <w:t>, bao gồm các nội dung chủ yếu sau đây:</w:t>
      </w:r>
    </w:p>
    <w:p w14:paraId="6AF12D1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Tên, địa chỉ trụ sở chính, mã số doanh nghiệp;</w:t>
      </w:r>
    </w:p>
    <w:p w14:paraId="415C9D6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Thời gian, địa điểm họp;</w:t>
      </w:r>
    </w:p>
    <w:p w14:paraId="1910746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Mục đích, chương trình và nội dung họp;</w:t>
      </w:r>
    </w:p>
    <w:p w14:paraId="274D8AE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Họ, tên từng thành viên dự họp hoặc người được ủy quyền dự họp và cách thức dự họp; họ, tên các thành viên không dự họp và lý do;</w:t>
      </w:r>
    </w:p>
    <w:p w14:paraId="64D6755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Vấn đề được thảo luận và biểu quyết tại cuộc họp;</w:t>
      </w:r>
    </w:p>
    <w:p w14:paraId="1260780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Tóm tắt phát biểu ý kiến của từng thành viên dự họp theo trình tự diễn biến của cuộc họp;</w:t>
      </w:r>
    </w:p>
    <w:p w14:paraId="19E8795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Kết quả biểu quyết trong đó ghi rõ những thành viên tán thành, không tán thành và không có ý kiến;</w:t>
      </w:r>
    </w:p>
    <w:p w14:paraId="068389D9"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Vấn đề đã được thông qua và tỷ lệ biểu quyết thông qua tương ứng;</w:t>
      </w:r>
    </w:p>
    <w:p w14:paraId="7F4C06B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Họ, tên, chữ ký chủ tọa và người ghi biên bản, trừ trường hợp quy định tại khoản 2 Điều này.</w:t>
      </w:r>
    </w:p>
    <w:p w14:paraId="22ABC11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Chủ tọa, người ghi biên bản và những người ký tên trong biên bản phải chịu trách nhiệm về tính trung thực và chính xác của nội dung biên bản họp Hội đồng quản trị.</w:t>
      </w:r>
    </w:p>
    <w:p w14:paraId="321AE12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Biên bản họp Hội đồng quản trị và tài liệu sử dụng trong cuộc họp phải được lưu giữ tại trụ sở chính của công ty.</w:t>
      </w:r>
    </w:p>
    <w:p w14:paraId="4C3B5FB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1CD2E5B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k) Trường hợp chủ tọa và/hoặc thư ký từ chối ký Biên bản họp Hội đồng quản trị:</w:t>
      </w:r>
    </w:p>
    <w:p w14:paraId="25AEE6C0" w14:textId="77777777" w:rsidR="00B97844" w:rsidRPr="00BA0D1C" w:rsidRDefault="00615BE9" w:rsidP="00B317C8">
      <w:pPr>
        <w:spacing w:before="120" w:after="120" w:line="288" w:lineRule="auto"/>
        <w:ind w:right="55" w:firstLine="709"/>
        <w:jc w:val="both"/>
        <w:rPr>
          <w:rFonts w:ascii="Times New Roman" w:hAnsi="Times New Roman" w:cs="Times New Roman"/>
          <w:sz w:val="24"/>
          <w:szCs w:val="24"/>
          <w:lang w:val="en-US"/>
        </w:rPr>
      </w:pPr>
      <w:r w:rsidRPr="00BA0D1C">
        <w:rPr>
          <w:rFonts w:asciiTheme="majorHAnsi" w:eastAsia="Times New Roman" w:hAnsiTheme="majorHAnsi" w:cstheme="majorHAnsi"/>
          <w:sz w:val="26"/>
          <w:szCs w:val="26"/>
          <w:shd w:val="clear" w:color="auto" w:fill="FFFFFF"/>
        </w:rPr>
        <w:t xml:space="preserve">Trường hợp chủ tọa, người ghi biên bản từ chối ký biên bản họp nhưng nếu được tất cả thành viên khác của Hội đồng quản trị tham dự </w:t>
      </w:r>
      <w:r w:rsidR="00B97844" w:rsidRPr="00BA0D1C">
        <w:rPr>
          <w:rFonts w:ascii="Times New Roman" w:hAnsi="Times New Roman" w:cs="Times New Roman"/>
          <w:sz w:val="24"/>
          <w:szCs w:val="24"/>
        </w:rPr>
        <w:t>và đồng ý thông qua biên bản</w:t>
      </w:r>
      <w:r w:rsidR="00B97844" w:rsidRPr="00BA0D1C">
        <w:rPr>
          <w:rFonts w:ascii="Times New Roman" w:hAnsi="Times New Roman" w:cs="Times New Roman"/>
          <w:b/>
          <w:bCs/>
          <w:sz w:val="24"/>
          <w:szCs w:val="24"/>
        </w:rPr>
        <w:t xml:space="preserve"> </w:t>
      </w:r>
      <w:r w:rsidR="00B97844" w:rsidRPr="00BA0D1C">
        <w:rPr>
          <w:rFonts w:ascii="Times New Roman" w:hAnsi="Times New Roman" w:cs="Times New Roman"/>
          <w:sz w:val="24"/>
          <w:szCs w:val="24"/>
        </w:rPr>
        <w:t>họp ký</w:t>
      </w:r>
      <w:r w:rsidR="00B97844" w:rsidRPr="00BA0D1C">
        <w:rPr>
          <w:rFonts w:ascii="Times New Roman" w:hAnsi="Times New Roman" w:cs="Times New Roman"/>
          <w:b/>
          <w:bCs/>
          <w:sz w:val="24"/>
          <w:szCs w:val="24"/>
        </w:rPr>
        <w:t xml:space="preserve"> </w:t>
      </w:r>
      <w:r w:rsidR="00B97844" w:rsidRPr="00BA0D1C">
        <w:rPr>
          <w:rFonts w:ascii="Times New Roman" w:hAnsi="Times New Roman" w:cs="Times New Roman"/>
          <w:sz w:val="24"/>
          <w:szCs w:val="24"/>
        </w:rPr>
        <w:t>và có đầy đủ nội dung theo quy định tại các điểm a, b, c, d, đ, e, g và h mục i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Doanh nghiệp, Điều lệ công ty và pháp luật có liên quan</w:t>
      </w:r>
      <w:r w:rsidR="00B97844" w:rsidRPr="00BA0D1C">
        <w:rPr>
          <w:rFonts w:ascii="Times New Roman" w:hAnsi="Times New Roman" w:cs="Times New Roman"/>
          <w:sz w:val="24"/>
          <w:szCs w:val="24"/>
          <w:lang w:val="en-US"/>
        </w:rPr>
        <w:t>.</w:t>
      </w:r>
    </w:p>
    <w:p w14:paraId="7A50886B" w14:textId="088D096A"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l) Thông báo nghị quyết, quyết định của Hội đồng quản trị:</w:t>
      </w:r>
    </w:p>
    <w:p w14:paraId="7E8E723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Nghị quyết Hội đồng quản trị phải được thông báo tới các bên liên quan theo quy định tại Điều lệ Công ty.</w:t>
      </w:r>
    </w:p>
    <w:p w14:paraId="39BFD5C9" w14:textId="77777777" w:rsidR="000B7714" w:rsidRPr="00BA0D1C" w:rsidRDefault="000B7714"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5</w:t>
      </w:r>
      <w:r w:rsidR="00615BE9" w:rsidRPr="00BA0D1C">
        <w:rPr>
          <w:rFonts w:asciiTheme="majorHAnsi" w:eastAsia="Cambria" w:hAnsiTheme="majorHAnsi" w:cstheme="majorHAnsi"/>
          <w:sz w:val="26"/>
          <w:szCs w:val="26"/>
          <w:shd w:val="clear" w:color="auto" w:fill="FFFFFF"/>
        </w:rPr>
        <w:t>. Các tiểu ban thuộc Hội đồng quản trị</w:t>
      </w:r>
      <w:r w:rsidRPr="00BA0D1C">
        <w:rPr>
          <w:rFonts w:asciiTheme="majorHAnsi" w:eastAsia="Cambria" w:hAnsiTheme="majorHAnsi" w:cstheme="majorHAnsi"/>
          <w:sz w:val="26"/>
          <w:szCs w:val="26"/>
          <w:shd w:val="clear" w:color="auto" w:fill="FFFFFF"/>
        </w:rPr>
        <w:t xml:space="preserve">: </w:t>
      </w:r>
    </w:p>
    <w:p w14:paraId="0F794FF9" w14:textId="77777777" w:rsidR="000B7714" w:rsidRPr="00BA0D1C" w:rsidRDefault="000B7714"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a) Vai trò, trách nhiệm, thẩm quyền:</w:t>
      </w:r>
    </w:p>
    <w:p w14:paraId="3BFDAFAA"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Hội đồng quản trị có thể thành lập tiểu ban trực thuộc để phụ trách về chính sách phát triển, nhân sự, lương thưởng, kiểm toán nội bộ</w:t>
      </w:r>
      <w:r w:rsidR="000B7714" w:rsidRPr="00BA0D1C">
        <w:rPr>
          <w:rFonts w:asciiTheme="majorHAnsi" w:eastAsia="Times New Roman" w:hAnsiTheme="majorHAnsi" w:cstheme="majorHAnsi"/>
          <w:sz w:val="26"/>
          <w:szCs w:val="26"/>
        </w:rPr>
        <w:t>, quản lý rủi ro.</w:t>
      </w:r>
      <w:r w:rsidRPr="00BA0D1C">
        <w:rPr>
          <w:rFonts w:asciiTheme="majorHAnsi" w:eastAsia="Times New Roman" w:hAnsiTheme="majorHAnsi" w:cstheme="majorHAnsi"/>
          <w:sz w:val="26"/>
          <w:szCs w:val="26"/>
        </w:rPr>
        <w:t xml:space="preserve"> Số lượng thành viên của tiểu ban do Hội đồng quản trị quyết định có </w:t>
      </w:r>
      <w:r w:rsidR="000B7714" w:rsidRPr="00BA0D1C">
        <w:rPr>
          <w:rFonts w:asciiTheme="majorHAnsi" w:eastAsia="Times New Roman" w:hAnsiTheme="majorHAnsi" w:cstheme="majorHAnsi"/>
          <w:sz w:val="26"/>
          <w:szCs w:val="26"/>
        </w:rPr>
        <w:t xml:space="preserve">tối thiểu </w:t>
      </w:r>
      <w:r w:rsidRPr="00BA0D1C">
        <w:rPr>
          <w:rFonts w:asciiTheme="majorHAnsi" w:eastAsia="Times New Roman" w:hAnsiTheme="majorHAnsi" w:cstheme="majorHAnsi"/>
          <w:sz w:val="26"/>
          <w:szCs w:val="26"/>
        </w:rPr>
        <w:t>ba (03) người bao gồm thành viên của Hội đồng quản trị và thành viên bên ngoài. Các thành viên Hội đồng quản trị độc lập</w:t>
      </w:r>
      <w:r w:rsidR="000B7714" w:rsidRPr="00BA0D1C">
        <w:rPr>
          <w:rFonts w:asciiTheme="majorHAnsi" w:eastAsia="Times New Roman" w:hAnsiTheme="majorHAnsi" w:cstheme="majorHAnsi"/>
          <w:sz w:val="26"/>
          <w:szCs w:val="26"/>
        </w:rPr>
        <w:t>/</w:t>
      </w:r>
      <w:r w:rsidRPr="00BA0D1C">
        <w:rPr>
          <w:rFonts w:asciiTheme="majorHAnsi" w:eastAsia="Times New Roman" w:hAnsiTheme="majorHAnsi" w:cstheme="majorHAnsi"/>
          <w:sz w:val="26"/>
          <w:szCs w:val="26"/>
        </w:rPr>
        <w:t>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14:paraId="0E48ED0B"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b) Đề cử, ứng cử, bầu, miễn nhiệm và bãi nhiệm thành viên của các tiểu ban thuộc Hội đồng quản trị:</w:t>
      </w:r>
    </w:p>
    <w:p w14:paraId="1EBA822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Thực hiện theo các quy định pháp luật hiện hành và quy định tại Điều lệ Công ty.</w:t>
      </w:r>
    </w:p>
    <w:p w14:paraId="741F2299"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c) Hoạt động của các tiểu ban thuộc Hội đồng quản trị:</w:t>
      </w:r>
    </w:p>
    <w:p w14:paraId="697F360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w:t>
      </w:r>
    </w:p>
    <w:p w14:paraId="50487A7E" w14:textId="77777777" w:rsidR="00A307E4" w:rsidRPr="00BA0D1C" w:rsidRDefault="000B7714"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6</w:t>
      </w:r>
      <w:r w:rsidR="00615BE9" w:rsidRPr="00BA0D1C">
        <w:rPr>
          <w:rFonts w:asciiTheme="majorHAnsi" w:eastAsia="Cambria" w:hAnsiTheme="majorHAnsi" w:cstheme="majorHAnsi"/>
          <w:sz w:val="26"/>
          <w:szCs w:val="26"/>
          <w:shd w:val="clear" w:color="auto" w:fill="FFFFFF"/>
        </w:rPr>
        <w:t>. Lựa chọn, bổ nhiệm, miễn nhiệm Người phụ trách quản trị công ty bao gồm các nội dung chính sau đây:</w:t>
      </w:r>
    </w:p>
    <w:p w14:paraId="07900659" w14:textId="77777777" w:rsidR="00735A06"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a) Tiêu chuẩn của Người phụ trách quản trị công ty:</w:t>
      </w:r>
    </w:p>
    <w:p w14:paraId="3B503E41" w14:textId="77777777" w:rsidR="00A307E4" w:rsidRPr="00BA0D1C" w:rsidRDefault="00735A06"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lastRenderedPageBreak/>
        <w:t>- K</w:t>
      </w:r>
      <w:r w:rsidR="00615BE9" w:rsidRPr="00BA0D1C">
        <w:rPr>
          <w:rFonts w:asciiTheme="majorHAnsi" w:eastAsia="Times New Roman" w:hAnsiTheme="majorHAnsi" w:cstheme="majorHAnsi"/>
          <w:sz w:val="26"/>
          <w:szCs w:val="26"/>
        </w:rPr>
        <w:t>hông được đồng thời làm việc cho công ty kiểm toán độc lập đang thực hiện kiểm toán các báo cáo tài chính của Công ty;</w:t>
      </w:r>
    </w:p>
    <w:p w14:paraId="107106C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Các tiêu chuẩn khác theo quy định của pháp luật, Điều lệ Công ty và quyết định của Hội đồng quản trị.</w:t>
      </w:r>
    </w:p>
    <w:p w14:paraId="5B1CC3FF"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b) Việc bổ nhiệm Người phụ trách quản trị công ty:</w:t>
      </w:r>
    </w:p>
    <w:p w14:paraId="7997FC14" w14:textId="77777777" w:rsidR="00A307E4" w:rsidRPr="00BA0D1C" w:rsidRDefault="00615BE9" w:rsidP="00B317C8">
      <w:pPr>
        <w:spacing w:before="120" w:after="120" w:line="288" w:lineRule="auto"/>
        <w:ind w:left="40" w:right="55" w:firstLine="66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xml:space="preserve">Hội đồng quản trị </w:t>
      </w:r>
      <w:r w:rsidR="00D51DB3" w:rsidRPr="00BA0D1C">
        <w:rPr>
          <w:rFonts w:asciiTheme="majorHAnsi" w:eastAsia="Times New Roman" w:hAnsiTheme="majorHAnsi" w:cstheme="majorHAnsi"/>
          <w:sz w:val="26"/>
          <w:szCs w:val="26"/>
        </w:rPr>
        <w:t>bổ nhiệm</w:t>
      </w:r>
      <w:r w:rsidRPr="00BA0D1C">
        <w:rPr>
          <w:rFonts w:asciiTheme="majorHAnsi" w:eastAsia="Times New Roman" w:hAnsiTheme="majorHAnsi" w:cstheme="majorHAnsi"/>
          <w:sz w:val="26"/>
          <w:szCs w:val="26"/>
        </w:rPr>
        <w:t xml:space="preserve"> ít nhất một (01) người làm Người phụ trách quản trị </w:t>
      </w:r>
      <w:r w:rsidR="00D51DB3" w:rsidRPr="00BA0D1C">
        <w:rPr>
          <w:rFonts w:asciiTheme="majorHAnsi" w:eastAsia="Times New Roman" w:hAnsiTheme="majorHAnsi" w:cstheme="majorHAnsi"/>
          <w:sz w:val="26"/>
          <w:szCs w:val="26"/>
        </w:rPr>
        <w:t xml:space="preserve">công ty. </w:t>
      </w:r>
      <w:r w:rsidRPr="00BA0D1C">
        <w:rPr>
          <w:rFonts w:asciiTheme="majorHAnsi" w:eastAsia="Times New Roman" w:hAnsiTheme="majorHAnsi" w:cstheme="majorHAnsi"/>
          <w:sz w:val="26"/>
          <w:szCs w:val="26"/>
        </w:rPr>
        <w:t>Nhiệm kỳ của Người phụ trách quản trị Công ty do Hội đồng quản trị quyết định, tối đa là năm (05) năm và có thể được bổ nhiệm lại.</w:t>
      </w:r>
    </w:p>
    <w:p w14:paraId="56AE816D"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c) Các trường hợp miễn nhiệm Người phụ trách quản trị công ty:</w:t>
      </w:r>
    </w:p>
    <w:p w14:paraId="7FA81DAB" w14:textId="77777777" w:rsidR="00A307E4" w:rsidRPr="00BA0D1C" w:rsidRDefault="00615BE9" w:rsidP="00B317C8">
      <w:pPr>
        <w:spacing w:before="120" w:after="120" w:line="288" w:lineRule="auto"/>
        <w:ind w:left="40" w:right="55" w:firstLine="66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Hội đồng quản trị có thể bãi nhiệm Người phụ trách quản trị Công ty khi cần nhưng không trái với các quy định pháp luật hiện hành</w:t>
      </w:r>
      <w:r w:rsidR="00735A06" w:rsidRPr="00BA0D1C">
        <w:rPr>
          <w:rFonts w:asciiTheme="majorHAnsi" w:eastAsia="Times New Roman" w:hAnsiTheme="majorHAnsi" w:cstheme="majorHAnsi"/>
          <w:sz w:val="26"/>
          <w:szCs w:val="26"/>
        </w:rPr>
        <w:t>.</w:t>
      </w:r>
    </w:p>
    <w:p w14:paraId="6F87189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Cambria" w:hAnsiTheme="majorHAnsi" w:cstheme="majorHAnsi"/>
          <w:sz w:val="26"/>
          <w:szCs w:val="26"/>
          <w:shd w:val="clear" w:color="auto" w:fill="FFFFFF"/>
        </w:rPr>
        <w:t>d)</w:t>
      </w:r>
      <w:r w:rsidRPr="00BA0D1C">
        <w:rPr>
          <w:rFonts w:asciiTheme="majorHAnsi" w:eastAsia="Times New Roman" w:hAnsiTheme="majorHAnsi" w:cstheme="majorHAnsi"/>
          <w:sz w:val="26"/>
          <w:szCs w:val="26"/>
        </w:rPr>
        <w:t>Thông báo về việc bổ nhiệm, miễn nhiệm người phụ trách quản trị Công ty theo quy định tại Điều lệ Công ty và quy định pháp luật chứng khoán.</w:t>
      </w:r>
    </w:p>
    <w:p w14:paraId="2CC823AA"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đ) Quyền và nghĩa vụ của Người phụ trách quản trị công ty:</w:t>
      </w:r>
    </w:p>
    <w:p w14:paraId="150D088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Tư vấn Hội đồng quản trị trong việc tổ chức họp Đại hội đồng cổ đông theo quy định và các công việc liên quan giữa Công ty và cổ đông;</w:t>
      </w:r>
    </w:p>
    <w:p w14:paraId="300BE4E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Chuẩn bị các cuộc họp Hội đồng quản trị, Ban kiểm soát và Đại hội đồng cổ đông theo yêu cầu của Hội đồng quản trị hoặc Ban kiểm soát;</w:t>
      </w:r>
    </w:p>
    <w:p w14:paraId="53583F1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Tư vấn về thủ tục của các cuộc họp;</w:t>
      </w:r>
    </w:p>
    <w:p w14:paraId="7B7832E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Tham dự các cuộc họp;</w:t>
      </w:r>
    </w:p>
    <w:p w14:paraId="4D45F64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Tư vấn thủ tục lập các nghị quyết của Hội đồng quản trị phù hợp với quy định của pháp luật;</w:t>
      </w:r>
    </w:p>
    <w:p w14:paraId="1005CF59"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Cung cấp các thông tin tài chính, bản sao biên bản họp Hội đồng quản trị và các thông tin khác cho thành viên của Hội đồng quản trị và Kiểm soát viên;</w:t>
      </w:r>
    </w:p>
    <w:p w14:paraId="49F03CB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Giám sát và báo cáo Hội đồng quản trị về hoạt động công bố thông tin của Công ty.</w:t>
      </w:r>
    </w:p>
    <w:p w14:paraId="2056C30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Bảo mật thông tin theo các quy định của pháp luật và Điều lệ công ty;</w:t>
      </w:r>
    </w:p>
    <w:p w14:paraId="3B83B483"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Các quyền và nghĩa vụ khác theo quy định của pháp luật và Điều lệ Công ty.</w:t>
      </w:r>
    </w:p>
    <w:p w14:paraId="46B0D37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Điều 4. Ban Kiểm soát</w:t>
      </w:r>
    </w:p>
    <w:p w14:paraId="08AC655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1. Vai trò, quyền và nghĩa vụ của Ban kiểm soát thực hiện theo quy định tại Điều 170 Luật Doanh nghiệp, Điều 39 Điều lệ Công ty. Trách nhiệm của thành viên Ban kiểm soát thực hiện theo quy định tại Điều 42 và Điều 43 Điều lệ Công ty.</w:t>
      </w:r>
    </w:p>
    <w:p w14:paraId="58B801BC"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2. Nhiệm kỳ, số lượng, thành phần, cơ cấu thành viên Ban kiể</w:t>
      </w:r>
      <w:r w:rsidR="00735A06" w:rsidRPr="00BA0D1C">
        <w:rPr>
          <w:rFonts w:asciiTheme="majorHAnsi" w:eastAsia="Cambria" w:hAnsiTheme="majorHAnsi" w:cstheme="majorHAnsi"/>
          <w:sz w:val="26"/>
          <w:szCs w:val="26"/>
          <w:shd w:val="clear" w:color="auto" w:fill="FFFFFF"/>
        </w:rPr>
        <w:t>m soát:</w:t>
      </w:r>
    </w:p>
    <w:p w14:paraId="2627684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Cambria" w:hAnsiTheme="majorHAnsi" w:cstheme="majorHAnsi"/>
          <w:sz w:val="26"/>
          <w:szCs w:val="26"/>
          <w:shd w:val="clear" w:color="auto" w:fill="FFFFFF"/>
        </w:rPr>
        <w:lastRenderedPageBreak/>
        <w:t xml:space="preserve">a) </w:t>
      </w:r>
      <w:r w:rsidRPr="00BA0D1C">
        <w:rPr>
          <w:rFonts w:asciiTheme="majorHAnsi" w:eastAsia="Times New Roman" w:hAnsiTheme="majorHAnsi" w:cstheme="majorHAnsi"/>
          <w:sz w:val="26"/>
          <w:szCs w:val="26"/>
        </w:rPr>
        <w:t xml:space="preserve">Số lượng </w:t>
      </w:r>
      <w:r w:rsidR="00735A06" w:rsidRPr="00BA0D1C">
        <w:rPr>
          <w:rFonts w:asciiTheme="majorHAnsi" w:eastAsia="Times New Roman" w:hAnsiTheme="majorHAnsi" w:cstheme="majorHAnsi"/>
          <w:sz w:val="26"/>
          <w:szCs w:val="26"/>
        </w:rPr>
        <w:t xml:space="preserve">thành viên Ban </w:t>
      </w:r>
      <w:r w:rsidRPr="00BA0D1C">
        <w:rPr>
          <w:rFonts w:asciiTheme="majorHAnsi" w:eastAsia="Times New Roman" w:hAnsiTheme="majorHAnsi" w:cstheme="majorHAnsi"/>
          <w:sz w:val="26"/>
          <w:szCs w:val="26"/>
        </w:rPr>
        <w:t xml:space="preserve">Kiểm soát của Công ty là ba (03) người. Nhiệm kỳ của </w:t>
      </w:r>
      <w:r w:rsidR="00735A06" w:rsidRPr="00BA0D1C">
        <w:rPr>
          <w:rFonts w:asciiTheme="majorHAnsi" w:eastAsia="Times New Roman" w:hAnsiTheme="majorHAnsi" w:cstheme="majorHAnsi"/>
          <w:sz w:val="26"/>
          <w:szCs w:val="26"/>
        </w:rPr>
        <w:t>thành viên Ban Kiểm soát</w:t>
      </w:r>
      <w:r w:rsidRPr="00BA0D1C">
        <w:rPr>
          <w:rFonts w:asciiTheme="majorHAnsi" w:eastAsia="Times New Roman" w:hAnsiTheme="majorHAnsi" w:cstheme="majorHAnsi"/>
          <w:sz w:val="26"/>
          <w:szCs w:val="26"/>
        </w:rPr>
        <w:t xml:space="preserve"> không quá năm (05) năm và có thể được bầu lại với số nhiệm kỳ không hạn chế.</w:t>
      </w:r>
    </w:p>
    <w:p w14:paraId="50D95E76"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Cambria" w:hAnsiTheme="majorHAnsi" w:cstheme="majorHAnsi"/>
          <w:sz w:val="26"/>
          <w:szCs w:val="26"/>
          <w:shd w:val="clear" w:color="auto" w:fill="FFFFFF"/>
        </w:rPr>
        <w:t xml:space="preserve">b) </w:t>
      </w:r>
      <w:r w:rsidR="00735A06" w:rsidRPr="00BA0D1C">
        <w:rPr>
          <w:rFonts w:asciiTheme="majorHAnsi" w:eastAsia="Times New Roman" w:hAnsiTheme="majorHAnsi" w:cstheme="majorHAnsi"/>
          <w:sz w:val="26"/>
          <w:szCs w:val="26"/>
        </w:rPr>
        <w:t>Thành viên Ban Kiểm soát</w:t>
      </w:r>
      <w:r w:rsidRPr="00BA0D1C">
        <w:rPr>
          <w:rFonts w:asciiTheme="majorHAnsi" w:eastAsia="Times New Roman" w:hAnsiTheme="majorHAnsi" w:cstheme="majorHAnsi"/>
          <w:sz w:val="26"/>
          <w:szCs w:val="26"/>
        </w:rPr>
        <w:t xml:space="preserve"> đáp ứng các tiêu chuẩn và điều kiện theo quy định tại Điều 169 Luật doanh nghiệp, Điều 37 Điều lệ Công ty và không thuộc các trường hợp sau:</w:t>
      </w:r>
    </w:p>
    <w:p w14:paraId="3E09C4C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Làm việc trong bộ phận kế toán, tài chính của Công ty;</w:t>
      </w:r>
    </w:p>
    <w:p w14:paraId="17D02147"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Là thành viên hay nhân viên của công ty kiểm toán độc lập thực hiện kiểm toán các báo cáo tài chính của công ty trong ba (03) năm liền trước đó.</w:t>
      </w:r>
    </w:p>
    <w:p w14:paraId="26995FB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Cambria" w:hAnsiTheme="majorHAnsi" w:cstheme="majorHAnsi"/>
          <w:sz w:val="26"/>
          <w:szCs w:val="26"/>
          <w:shd w:val="clear" w:color="auto" w:fill="FFFFFF"/>
        </w:rPr>
        <w:t xml:space="preserve">c) </w:t>
      </w:r>
      <w:r w:rsidRPr="00BA0D1C">
        <w:rPr>
          <w:rFonts w:asciiTheme="majorHAnsi" w:eastAsia="Times New Roman" w:hAnsiTheme="majorHAnsi" w:cstheme="majorHAnsi"/>
          <w:sz w:val="26"/>
          <w:szCs w:val="26"/>
        </w:rPr>
        <w:t xml:space="preserve">Việc ứng cử, đề cử </w:t>
      </w:r>
      <w:r w:rsidR="00735A06" w:rsidRPr="00BA0D1C">
        <w:rPr>
          <w:rFonts w:asciiTheme="majorHAnsi" w:eastAsia="Times New Roman" w:hAnsiTheme="majorHAnsi" w:cstheme="majorHAnsi"/>
          <w:sz w:val="26"/>
          <w:szCs w:val="26"/>
        </w:rPr>
        <w:t>thành viên Ban Kiểm soát</w:t>
      </w:r>
      <w:r w:rsidRPr="00BA0D1C">
        <w:rPr>
          <w:rFonts w:asciiTheme="majorHAnsi" w:eastAsia="Times New Roman" w:hAnsiTheme="majorHAnsi" w:cstheme="majorHAnsi"/>
          <w:sz w:val="26"/>
          <w:szCs w:val="26"/>
        </w:rPr>
        <w:t xml:space="preserve"> được thực hiện tương tự quy định tại khoản 1, khoản 2 Điều 25 Điều lệ Công ty.</w:t>
      </w:r>
    </w:p>
    <w:p w14:paraId="64FA78F3"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và Quy chế này. Cơ chế Ban kiểm soát đương nhiệm đề cử ứng viên Ban kiểm soát phải được công bố rõ ràng và phải được Đại hội đồng cổ đông thông qua trước khi tiến hành đề cử.</w:t>
      </w:r>
    </w:p>
    <w:p w14:paraId="77FEF151"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d) Cách thức bầu thành viên Ban kiểm soát:</w:t>
      </w:r>
    </w:p>
    <w:p w14:paraId="0A7CB7FA" w14:textId="77777777" w:rsidR="00A307E4" w:rsidRPr="00BA0D1C" w:rsidRDefault="00615BE9" w:rsidP="00B317C8">
      <w:pPr>
        <w:tabs>
          <w:tab w:val="right" w:pos="8239"/>
          <w:tab w:val="left" w:pos="8300"/>
          <w:tab w:val="right" w:pos="9695"/>
        </w:tabs>
        <w:spacing w:before="120" w:after="120" w:line="288" w:lineRule="auto"/>
        <w:ind w:left="20" w:right="55" w:firstLine="68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xml:space="preserve">Việc biểu quyết bầu </w:t>
      </w:r>
      <w:r w:rsidRPr="00BA0D1C">
        <w:rPr>
          <w:rFonts w:asciiTheme="majorHAnsi" w:eastAsia="Cambria" w:hAnsiTheme="majorHAnsi" w:cstheme="majorHAnsi"/>
          <w:sz w:val="26"/>
          <w:szCs w:val="26"/>
        </w:rPr>
        <w:t>Ban kiểm soát</w:t>
      </w:r>
      <w:r w:rsidRPr="00BA0D1C">
        <w:rPr>
          <w:rFonts w:asciiTheme="majorHAnsi" w:eastAsia="Times New Roman" w:hAnsiTheme="majorHAnsi" w:cstheme="majorHAnsi"/>
          <w:sz w:val="26"/>
          <w:szCs w:val="26"/>
        </w:rPr>
        <w:t xml:space="preserve"> phải thực hiện theo phương thức bầu dồn phiếu, theo đó </w:t>
      </w:r>
      <w:r w:rsidRPr="00BA0D1C">
        <w:rPr>
          <w:rFonts w:asciiTheme="majorHAnsi" w:eastAsia="Times New Roman" w:hAnsiTheme="majorHAnsi" w:cstheme="majorHAnsi"/>
          <w:sz w:val="26"/>
          <w:szCs w:val="26"/>
        </w:rPr>
        <w:tab/>
        <w:t xml:space="preserve">mỗi cổ đông có tổng số phiếu biểu quyết tương ứng với tổng số cổ phần sở hữu nhân với số thành viên được bầu của </w:t>
      </w:r>
      <w:r w:rsidRPr="00BA0D1C">
        <w:rPr>
          <w:rFonts w:asciiTheme="majorHAnsi" w:eastAsia="Cambria" w:hAnsiTheme="majorHAnsi" w:cstheme="majorHAnsi"/>
          <w:sz w:val="26"/>
          <w:szCs w:val="26"/>
        </w:rPr>
        <w:t>Ban kiểm soát</w:t>
      </w:r>
      <w:r w:rsidRPr="00BA0D1C">
        <w:rPr>
          <w:rFonts w:asciiTheme="majorHAnsi" w:eastAsia="Times New Roman" w:hAnsiTheme="majorHAnsi" w:cstheme="majorHAnsi"/>
          <w:sz w:val="26"/>
          <w:szCs w:val="26"/>
        </w:rPr>
        <w:t xml:space="preserve"> và cổ đông có quyền dồn hết hoặc một phần tổng số phiếu bầu của mình cho một hoặc một số ứng cử viên. Người trúng cử thành viên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BKS thì sẽ tiến hành bầu lại trong số các ứng cử viên có số phiếu bầu ngang nhau hoặc lựa chọn theo tiêu chí quy chế bầu cử hoặc Điều lệ công ty.</w:t>
      </w:r>
    </w:p>
    <w:p w14:paraId="6DAA958F"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đ) Các trường hợp miễn nhiệm, bãi nhiệm thành viên Ban kiểm soát:</w:t>
      </w:r>
    </w:p>
    <w:p w14:paraId="4438817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Thành viên Ban kiểm soát bị miễn nhiệm trong các trường hợp sau:</w:t>
      </w:r>
    </w:p>
    <w:p w14:paraId="46CA948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Không còn đủ tiêu chuẩn và điều kiện làm thành viên Ban kiểm soát theo quy định tại khoản 2 Điều này;</w:t>
      </w:r>
    </w:p>
    <w:p w14:paraId="64B00B8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Có đơn từ chức và được chấp thuận;</w:t>
      </w:r>
    </w:p>
    <w:p w14:paraId="50B62A4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Thành viên Ban kiểm soát bị bãi nhiệm trong các trường hợp sau:</w:t>
      </w:r>
    </w:p>
    <w:p w14:paraId="777FEA0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Không hoàn thành nhiệm vụ, công việc được phân công;</w:t>
      </w:r>
    </w:p>
    <w:p w14:paraId="01414C3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Không thực hiện quyền và nghĩa vụ của mình trong 06 tháng liên tục, trừ trường hợp bất khả kháng;</w:t>
      </w:r>
    </w:p>
    <w:p w14:paraId="411656D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lastRenderedPageBreak/>
        <w:t>- Vi phạm nhiều lần, vi phạm nghiêm trọng nghĩa vụ của thành viên Ban kiểm soát theo quy định của Luật Doanh nghiệp và Điều lệ này.</w:t>
      </w:r>
    </w:p>
    <w:p w14:paraId="110F378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Cambria" w:hAnsiTheme="majorHAnsi" w:cstheme="majorHAnsi"/>
          <w:sz w:val="26"/>
          <w:szCs w:val="26"/>
          <w:shd w:val="clear" w:color="auto" w:fill="FFFFFF"/>
        </w:rPr>
        <w:t xml:space="preserve">e) </w:t>
      </w:r>
      <w:r w:rsidRPr="00BA0D1C">
        <w:rPr>
          <w:rFonts w:asciiTheme="majorHAnsi" w:eastAsia="Times New Roman" w:hAnsiTheme="majorHAnsi" w:cstheme="majorHAnsi"/>
          <w:sz w:val="26"/>
          <w:szCs w:val="26"/>
        </w:rPr>
        <w:t>Thông báo về việc bầu, miễn nhiệm, bãi nhiệm Kiểm soát viên theo quy định tại Điều lệ Công ty và quy định pháp luật chứng khoán.</w:t>
      </w:r>
    </w:p>
    <w:p w14:paraId="0FD2E44F"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g) Tiền lương và quyền lợi khác của thành viên Ban kiểm soát:</w:t>
      </w:r>
    </w:p>
    <w:p w14:paraId="288D5423"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Điều 41 Điều lệ Công ty.</w:t>
      </w:r>
    </w:p>
    <w:p w14:paraId="50E18759"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 xml:space="preserve">Điều 5. Giám đốc </w:t>
      </w:r>
    </w:p>
    <w:p w14:paraId="771249DB"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1. Vai trò, trách nhiệm, quyền và nghĩa vụ của Giám đốc:</w:t>
      </w:r>
    </w:p>
    <w:p w14:paraId="13A83F50"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a) Quyết định các vấn đề liên quan đến công việc kinh doanh hằng ngày của Công ty mà không thuộc thẩm quyền của Hội đồng quản trị;</w:t>
      </w:r>
    </w:p>
    <w:p w14:paraId="38919124"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b) Tổ chức thực hiện các nghị quyết, quyết định của Hội đồng quản trị;</w:t>
      </w:r>
    </w:p>
    <w:p w14:paraId="4379EAF1"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 Tổ chức thực hiện kế hoạch kinh doanh và phương án đầu tư của Công ty;</w:t>
      </w:r>
    </w:p>
    <w:p w14:paraId="373709BA"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d) Kiến nghị phương án cơ cấu tổ chức, quy chế quản lý nội bộ của Công ty;</w:t>
      </w:r>
    </w:p>
    <w:p w14:paraId="557CE6CE"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đ) Bổ nhiệm, miễn nhiệm, bãi nhiệm các chức danh quản lý trong Công ty, trừ các chức danh thuộc thẩm quyền của Hội đồng quản trị;</w:t>
      </w:r>
    </w:p>
    <w:p w14:paraId="33AF5C8E"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e) Quyết định tiền lương và lợi ích khác đối với người lao động trong Công ty, kể cả người quản lý thuộc thẩm quyền bổ nhiệm của Giám đốc;</w:t>
      </w:r>
    </w:p>
    <w:p w14:paraId="697E86C1"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g) Tuyển dụng lao động;</w:t>
      </w:r>
    </w:p>
    <w:p w14:paraId="36048BC8"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h) Kiến nghị phương án trả cổ tức hoặc xử lý lỗ trong kinh doanh;</w:t>
      </w:r>
    </w:p>
    <w:p w14:paraId="6773402F" w14:textId="77777777" w:rsidR="00C6020E" w:rsidRPr="00BA0D1C" w:rsidRDefault="00C6020E"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i) Quyền và nghĩa vụ khác theo quy định của pháp luật, Điều lệ công ty và nghị quyết, quyết định của Hội đồng quản trị.</w:t>
      </w:r>
    </w:p>
    <w:p w14:paraId="4C548F70" w14:textId="69C0D7BB" w:rsidR="00B97844" w:rsidRPr="00BA0D1C" w:rsidRDefault="00B97844" w:rsidP="00B317C8">
      <w:pPr>
        <w:pStyle w:val="ListParagraph"/>
        <w:spacing w:before="120" w:after="120" w:line="320" w:lineRule="exact"/>
        <w:ind w:left="0" w:right="55" w:firstLine="709"/>
        <w:jc w:val="both"/>
        <w:rPr>
          <w:rFonts w:asciiTheme="majorHAnsi" w:eastAsia="Times New Roman" w:hAnsiTheme="majorHAnsi" w:cstheme="majorHAnsi"/>
          <w:sz w:val="26"/>
          <w:szCs w:val="26"/>
          <w:shd w:val="clear" w:color="auto" w:fill="FFFFFF"/>
          <w:lang w:val="en-US"/>
        </w:rPr>
      </w:pPr>
      <w:r w:rsidRPr="00BA0D1C">
        <w:rPr>
          <w:rFonts w:ascii="Times New Roman" w:eastAsia="Times New Roman" w:hAnsi="Times New Roman" w:cs="Times New Roman"/>
          <w:sz w:val="24"/>
          <w:szCs w:val="24"/>
        </w:rPr>
        <w:t>Quyết định hợp đồng mua, bán, vay, cho vay và các hợp đồng khác có giá trị dưới 35% tổng giá trị tài sản của Công ty được ghi trong báo cáo tài chính gần nhất đã được kiểm toán, trừ các hợp đồng, giao dịch thuộc thẩm quyền quyết định của Đại hội đồng cổ đông, Hội đồng quản trị quy định tại </w:t>
      </w:r>
      <w:bookmarkStart w:id="0" w:name="dc_28"/>
      <w:r w:rsidRPr="00BA0D1C">
        <w:rPr>
          <w:rFonts w:ascii="Times New Roman" w:eastAsia="Times New Roman" w:hAnsi="Times New Roman" w:cs="Times New Roman"/>
          <w:sz w:val="24"/>
          <w:szCs w:val="24"/>
        </w:rPr>
        <w:t>khoản 2 Điều 138, khoản 2 điều 153, khoản 1 và khoản 3 Điều 167 Luật Doanh nghiệp</w:t>
      </w:r>
      <w:bookmarkEnd w:id="0"/>
      <w:r w:rsidRPr="00BA0D1C">
        <w:rPr>
          <w:rFonts w:ascii="Times New Roman" w:eastAsia="Times New Roman" w:hAnsi="Times New Roman" w:cs="Times New Roman"/>
          <w:sz w:val="24"/>
          <w:szCs w:val="24"/>
          <w:lang w:val="en-US"/>
        </w:rPr>
        <w:t>.</w:t>
      </w:r>
    </w:p>
    <w:p w14:paraId="4B7244A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Giám đốc chịu trách nhiệm trước Hội đồng quản trị và Đại hội đồng cổ đông về việc thực hiện nhiệm vụ và quyền hạn được giao và phải báo cáo các cấp này khi được yêu cầu.</w:t>
      </w:r>
    </w:p>
    <w:p w14:paraId="79C1BFD8"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2. Bổ nhiệm, miễn nhiệm, ký hợp đồng, chấm dứt hợp đồng đối với Giám đốc:</w:t>
      </w:r>
    </w:p>
    <w:p w14:paraId="18E9AC3F"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a) Nhiệm kỳ, tiêu chuẩn và điều kiện của Giám đốc:</w:t>
      </w:r>
    </w:p>
    <w:p w14:paraId="57819A3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Nhiệm kỳ của Giám đốc không quá năm (05) năm và có thể được tái bổ nhiệm với số nhiệm kỳ không hạn chế. Giám đốc phải đáp ứng các tiêu chuẩn, điều kiện theo quy định của pháp luật và Điều lệ Công ty.</w:t>
      </w:r>
    </w:p>
    <w:p w14:paraId="22062C10"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b) Ứng cử, đề cử, miễn nhiệm, bãi nhiệm Giám đốc:</w:t>
      </w:r>
    </w:p>
    <w:p w14:paraId="61D533DB"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 xml:space="preserve">Theo quy định tại Điều lệ </w:t>
      </w:r>
      <w:r w:rsidR="00172A60" w:rsidRPr="00BA0D1C">
        <w:rPr>
          <w:rFonts w:asciiTheme="majorHAnsi" w:eastAsia="Times New Roman" w:hAnsiTheme="majorHAnsi" w:cstheme="majorHAnsi"/>
          <w:sz w:val="26"/>
          <w:szCs w:val="26"/>
          <w:shd w:val="clear" w:color="auto" w:fill="FFFFFF"/>
        </w:rPr>
        <w:t>c</w:t>
      </w:r>
      <w:r w:rsidRPr="00BA0D1C">
        <w:rPr>
          <w:rFonts w:asciiTheme="majorHAnsi" w:eastAsia="Times New Roman" w:hAnsiTheme="majorHAnsi" w:cstheme="majorHAnsi"/>
          <w:sz w:val="26"/>
          <w:szCs w:val="26"/>
          <w:shd w:val="clear" w:color="auto" w:fill="FFFFFF"/>
        </w:rPr>
        <w:t>ông ty và quy định pháp luật chứng khoán hiện hành.</w:t>
      </w:r>
    </w:p>
    <w:p w14:paraId="4B3354CA"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 Bổ nhiệm, ký hợp đồng lao động với Giám đốc:</w:t>
      </w:r>
    </w:p>
    <w:p w14:paraId="0B48A95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lastRenderedPageBreak/>
        <w:t>Hội đồng quản trị bổ nhiệm một (01) thành viên Hội đồng quản trị hoặc một người khác làm Giám đốc; ký hợp đồng trong đó quy định thù lao, tiền lương và lợi ích khác. Thù lao, tiền lương và lợi ích khác của Giám đốc phải được báo cáo tại Đại hội đồng cổ đông thường niên, được thể hiện thành mục riêng trong Báo cáo tài chính năm và được nêu trong Báo cáo thường niên của Công ty.</w:t>
      </w:r>
    </w:p>
    <w:p w14:paraId="7D9648C5"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d) Miễn nhiệm, chấm dứt hợp đồng lao động với Giám đốc:</w:t>
      </w:r>
    </w:p>
    <w:p w14:paraId="0972B4AA"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xml:space="preserve">Hội đồng quản trị có thể miễn nhiệm Giám đốc khi đa số thành viên Hộiđồng quản trị có quyền biểu quyết dự họp tán thành và bổ nhiệm Giám đốc mới thay thế. </w:t>
      </w:r>
    </w:p>
    <w:p w14:paraId="1089A46B"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Giám đốc Công ty bị miễn nhiệm trong các trường hợp theo quy định tại Điều lệ Công ty và hợp đồng lao động đã ký kết.</w:t>
      </w:r>
    </w:p>
    <w:p w14:paraId="0B755B5D"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đ) Thông báo bổ nhiệm, miễn nhiệm, ký hợp đồng, chấm dứt hợp đồng đối với Giám đốc:</w:t>
      </w:r>
    </w:p>
    <w:p w14:paraId="303EC4F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Thông báo về việc bổ nhiệm, miễn nhiệm người điều hành công ty theo quy định tại Điều lệ Công ty và quy định pháp luật chứng khoán.</w:t>
      </w:r>
    </w:p>
    <w:p w14:paraId="731825AD"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e) Tiền lương và lợi ích khác của Giám đốc:</w:t>
      </w:r>
    </w:p>
    <w:p w14:paraId="006A6326"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Thực hiện theo Điều 163 Luật  Doanh nghiệp, Điều lệ Công ty và hợp đồng lao động đã ký kết.</w:t>
      </w:r>
    </w:p>
    <w:p w14:paraId="0C6A61AE"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Điều 6. Các hoạt động khác</w:t>
      </w:r>
    </w:p>
    <w:p w14:paraId="6831FE84"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1. Phối hợp hoạt động giữa Hội đồng quản trị, Ban kiểm soát và Giám đốc</w:t>
      </w:r>
      <w:r w:rsidR="0057437C" w:rsidRPr="00BA0D1C">
        <w:rPr>
          <w:rFonts w:asciiTheme="majorHAnsi" w:eastAsia="Cambria" w:hAnsiTheme="majorHAnsi" w:cstheme="majorHAnsi"/>
          <w:sz w:val="26"/>
          <w:szCs w:val="26"/>
          <w:shd w:val="clear" w:color="auto" w:fill="FFFFFF"/>
        </w:rPr>
        <w:t>:</w:t>
      </w:r>
    </w:p>
    <w:p w14:paraId="60FDFD08"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a) Thủ tục, trình tự triệu tập, thông báo mời họp, ghi biên bản, thông báo kết quả họp giữa Hội đồng quản trị, Ban kiểm soát và Giám đốc:</w:t>
      </w:r>
    </w:p>
    <w:p w14:paraId="0AE113CC"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Các cuộc họp có sự tham gia của Hội đồng quản trị, Ban kiểm soát và Giám đốc được tổ chức định kỳ, ít nhất mỗi quý một cuộc họp.</w:t>
      </w:r>
    </w:p>
    <w:p w14:paraId="77C11E32"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Chủ tịch Hội đồng quản trị tổ chức chương trình, nội dung họp và gửi thư mời cho Ban kiểm soát và Giám đốc.</w:t>
      </w:r>
    </w:p>
    <w:p w14:paraId="46B060FF"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xml:space="preserve">Thông báo mời họp kèm tài liệu liên quan đến nội dung cuộc họp được gửi trước cho các thành viên ít nhất trước </w:t>
      </w:r>
      <w:r w:rsidR="00DC35B3" w:rsidRPr="00BA0D1C">
        <w:rPr>
          <w:rFonts w:asciiTheme="majorHAnsi" w:eastAsia="Times New Roman" w:hAnsiTheme="majorHAnsi" w:cstheme="majorHAnsi"/>
          <w:sz w:val="26"/>
          <w:szCs w:val="26"/>
        </w:rPr>
        <w:t>03</w:t>
      </w:r>
      <w:r w:rsidRPr="00BA0D1C">
        <w:rPr>
          <w:rFonts w:asciiTheme="majorHAnsi" w:eastAsia="Times New Roman" w:hAnsiTheme="majorHAnsi" w:cstheme="majorHAnsi"/>
          <w:sz w:val="26"/>
          <w:szCs w:val="26"/>
        </w:rPr>
        <w:t xml:space="preserve"> ngày làm việc trước ngày diễn ra cuộc họp.</w:t>
      </w:r>
    </w:p>
    <w:p w14:paraId="7785E1C9"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Về các quyết định được thông qua, Ban kiểm soát và Giám đốc được quyền thảo luận nhưng không có quyền biểu quyết.</w:t>
      </w:r>
    </w:p>
    <w:p w14:paraId="6633E357"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b) Thông báo nghị quyết, quyết định của Hội đồng quản trị cho Ban kiểm soát và Giám đốc:</w:t>
      </w:r>
    </w:p>
    <w:p w14:paraId="6FA55C3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Chủ tịch Hội đồng quản trị có trách nhiệm chuyển biên bản họp Hội đồng quản trị cho các thành viên và biên bản đó là bằng chứng xác thực về công việc đã được tiến hành trong các cuộc họp trừ khi có ý kiến phản đối về nội dung biên bản trong thời hạn 10 ngày kể từ khi chuyển đi.</w:t>
      </w:r>
    </w:p>
    <w:p w14:paraId="35D095FC"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lastRenderedPageBreak/>
        <w:t>c) Các trường hợp Giám đốc và Ban kiểm soát đề nghị triệu tập họp Hội đồng quản trị và những vấn đề cần xin ý kiến Hội đồng quản trị:</w:t>
      </w:r>
    </w:p>
    <w:p w14:paraId="1E16A7E9" w14:textId="77777777" w:rsidR="00A307E4" w:rsidRPr="00BA0D1C" w:rsidRDefault="00615BE9" w:rsidP="00B317C8">
      <w:pPr>
        <w:tabs>
          <w:tab w:val="left" w:pos="0"/>
        </w:tabs>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 xml:space="preserve">Khi phát hiện có thành viên Hội đồng quản trị, Giám đốc vi phạm quy định tại Điều 160 Luật doanh nghiệp thì </w:t>
      </w:r>
      <w:r w:rsidRPr="00BA0D1C">
        <w:rPr>
          <w:rFonts w:asciiTheme="majorHAnsi" w:eastAsia="Cambria" w:hAnsiTheme="majorHAnsi" w:cstheme="majorHAnsi"/>
          <w:sz w:val="26"/>
          <w:szCs w:val="26"/>
        </w:rPr>
        <w:t>Ban kiểm soát</w:t>
      </w:r>
      <w:r w:rsidRPr="00BA0D1C">
        <w:rPr>
          <w:rFonts w:asciiTheme="majorHAnsi" w:eastAsia="Times New Roman" w:hAnsiTheme="majorHAnsi" w:cstheme="majorHAnsi"/>
          <w:sz w:val="26"/>
          <w:szCs w:val="26"/>
        </w:rPr>
        <w:t xml:space="preserve"> phải thông báo ngay bằng văn bản với Hội đồng quản trị, yêu cầu người có hành vi vi phạm chấm dứt hành vi vi phạm và có giải pháp khắc phục hậu quả.</w:t>
      </w:r>
    </w:p>
    <w:p w14:paraId="6634546F" w14:textId="77777777" w:rsidR="00A307E4" w:rsidRPr="00BA0D1C" w:rsidRDefault="00615BE9" w:rsidP="00B317C8">
      <w:pPr>
        <w:tabs>
          <w:tab w:val="left" w:pos="0"/>
        </w:tabs>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Giám đốc yêu cầu tổ chức họp Hội đồng quản trị khi cần xin ý kiến Hội đồng quản trị thông qua các chủ trương kinh doanh hoặc đầu tư thuộc thẩm quyền Hội đồng quản trị.</w:t>
      </w:r>
    </w:p>
    <w:p w14:paraId="00980869"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đ) Báo cáo của Giám đốc với Hội đồng quản trị về việc thực hiện nhiệm vụ và quyền hạn được giao:</w:t>
      </w:r>
    </w:p>
    <w:p w14:paraId="63874EB4" w14:textId="77777777" w:rsidR="00A307E4" w:rsidRPr="00BA0D1C" w:rsidRDefault="00615BE9" w:rsidP="00B317C8">
      <w:pPr>
        <w:tabs>
          <w:tab w:val="left" w:pos="359"/>
        </w:tabs>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Định kỳ hàng quý, Giám đốc phải có báo cáo gửi Hội đồng quản trị về việc thực hiện nhiệm vụ được giao, trong đó phân tích rõ từng kết quả hoạt động của các lĩnh vực kinh doanh, và tỷ lệ đạt được so với kế hoạch mà Đại hội đồng cổ đông cũng như Hội đồng quản trị giao phó.</w:t>
      </w:r>
    </w:p>
    <w:p w14:paraId="58E32FD3"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e) Kiểm điểm việc thực hiện nghị</w:t>
      </w:r>
      <w:r w:rsidRPr="00BA0D1C">
        <w:rPr>
          <w:rFonts w:asciiTheme="majorHAnsi" w:eastAsia="Cambria" w:hAnsiTheme="majorHAnsi" w:cstheme="majorHAnsi"/>
          <w:sz w:val="26"/>
          <w:szCs w:val="26"/>
          <w:shd w:val="clear" w:color="auto" w:fill="FFFFFF"/>
        </w:rPr>
        <w:t xml:space="preserve"> quyết và các vấn đề ủy quyền khác của Hội đồng quản trị đối với Giám đốc:</w:t>
      </w:r>
    </w:p>
    <w:p w14:paraId="1EAE8E31"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Hội đồng quản trị áp dụng cách thức tự phê bình và phê bình trong Công ty, qua đó Giám đốc tự nhận thấy ưu nhược điểm để ngày càng nâng cao công tác quản lý.</w:t>
      </w:r>
    </w:p>
    <w:p w14:paraId="2991ADCB" w14:textId="77777777" w:rsidR="00A307E4" w:rsidRPr="00BA0D1C" w:rsidRDefault="00615BE9" w:rsidP="00B317C8">
      <w:pPr>
        <w:tabs>
          <w:tab w:val="left" w:pos="359"/>
        </w:tabs>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Kiểm điểm theo nội dung: quá trình thực hiện nhiệm vụ được Hội đồng quản trị phân công, tinh thần trách nhiệm, kết quả và mức độ hoàn thành nhiệm vụ được giao.</w:t>
      </w:r>
    </w:p>
    <w:p w14:paraId="54C4FCDE"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g) Các vấn đề Giám đốc phải báo cáo, cung cấp thông tin và cách thức thông báo cho Hội đồng quản trị, Ban kiểm soát:</w:t>
      </w:r>
    </w:p>
    <w:p w14:paraId="2425AC5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Kiến nghị số lượng và các loại người quản lý, người điều hành mà Công ty cần tuyển dụng để Hội đồng quản trị bổ nhiệm hoặc miễn nhiệm nhằm thực hiện các hoạt động quản lý tốt theo đề xuất của Hội đồng quản trị.</w:t>
      </w:r>
    </w:p>
    <w:p w14:paraId="54522BD9"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14:paraId="6F69094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Đề xuất những biện pháp nâng cao hoạt động và quản lý của Công ty.</w:t>
      </w:r>
    </w:p>
    <w:p w14:paraId="2B960D1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Báo cáo Hội đồng quản trị về kết quả hoạt động kinh doanh của Công ty.</w:t>
      </w:r>
    </w:p>
    <w:p w14:paraId="3681D20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Trình Hội đồng quản trị phê chuẩn kế hoạch kinh doanh chi tiết cho năm tài chính tiếp theo.</w:t>
      </w:r>
    </w:p>
    <w:p w14:paraId="2D63FF43"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Bản dự toán hàng năm (bao gồm cả bảng cân đối kế toán, báo cáo kết quả hoạt động kinh doanh và báo cáo lưu chuyển tiền tệ dự kiến) cho từng năm tài chính phải được trình để Hội đồng quản trị thông qua.</w:t>
      </w:r>
    </w:p>
    <w:p w14:paraId="70446C3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lastRenderedPageBreak/>
        <w:t>Các vấn đề khác theo quy định của pháp luật và Điều lệ Công ty.</w:t>
      </w:r>
    </w:p>
    <w:p w14:paraId="0BF7EFF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h) Phối hợp hoạt động kiểm soát, điều hành, giám sát giữa các thành viên Hội đồng quản trị, các thành viên Ban Kiểm soát và Giám đốc theo các nhiệm vụ cụ thể của các thành viên nêu trên.</w:t>
      </w:r>
    </w:p>
    <w:p w14:paraId="41BCBD81" w14:textId="77777777" w:rsidR="00A307E4" w:rsidRPr="00BA0D1C" w:rsidRDefault="00615BE9" w:rsidP="00B317C8">
      <w:pPr>
        <w:tabs>
          <w:tab w:val="left" w:pos="0"/>
        </w:tabs>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Hội đồng quản trị thực hiện giám sát các hoạt động của Ban Giám đốc thông qua việc tham dự các cuộc họp giao ban, các báo cáo định kỳ về hoạt động kinh doanh, tình hình tài chính. Ban kiểm soát được mời tham dự các cuộc họp cùng Hội đồng quản trị và Giám đốc để đưa ra các nhận định và đề xuất về tình hình tài chính của công ty.</w:t>
      </w:r>
    </w:p>
    <w:p w14:paraId="00BEC640" w14:textId="77777777" w:rsidR="00A307E4" w:rsidRPr="00BA0D1C" w:rsidRDefault="00615BE9" w:rsidP="00B317C8">
      <w:pPr>
        <w:tabs>
          <w:tab w:val="left" w:pos="0"/>
        </w:tabs>
        <w:spacing w:before="120" w:after="120" w:line="288" w:lineRule="auto"/>
        <w:ind w:right="55" w:firstLine="709"/>
        <w:jc w:val="both"/>
        <w:rPr>
          <w:rFonts w:asciiTheme="majorHAnsi" w:eastAsia="Times New Roman" w:hAnsiTheme="majorHAnsi" w:cstheme="majorHAnsi"/>
          <w:sz w:val="26"/>
          <w:szCs w:val="26"/>
        </w:rPr>
      </w:pPr>
      <w:r w:rsidRPr="00BA0D1C">
        <w:rPr>
          <w:rFonts w:asciiTheme="majorHAnsi" w:eastAsia="Times New Roman" w:hAnsiTheme="majorHAnsi" w:cstheme="majorHAnsi"/>
          <w:sz w:val="26"/>
          <w:szCs w:val="26"/>
        </w:rPr>
        <w:t>Hàng năm Ban kiểm soát tổ chức ít nhất 2 cuộc họp định kỳ nh</w:t>
      </w:r>
      <w:r w:rsidR="00DC35B3" w:rsidRPr="00BA0D1C">
        <w:rPr>
          <w:rFonts w:asciiTheme="majorHAnsi" w:eastAsia="Times New Roman" w:hAnsiTheme="majorHAnsi" w:cstheme="majorHAnsi"/>
          <w:sz w:val="26"/>
          <w:szCs w:val="26"/>
        </w:rPr>
        <w:t>ằ</w:t>
      </w:r>
      <w:r w:rsidRPr="00BA0D1C">
        <w:rPr>
          <w:rFonts w:asciiTheme="majorHAnsi" w:eastAsia="Times New Roman" w:hAnsiTheme="majorHAnsi" w:cstheme="majorHAnsi"/>
          <w:sz w:val="26"/>
          <w:szCs w:val="26"/>
        </w:rPr>
        <w:t xml:space="preserve">m kiểm soát tình hình tài chính của công ty. Giám đốc có trách nhiệm cung cấp đầy đủ các hồ sơ liên quan và hỗ trợ </w:t>
      </w:r>
      <w:r w:rsidR="00DC35B3" w:rsidRPr="00BA0D1C">
        <w:rPr>
          <w:rFonts w:asciiTheme="majorHAnsi" w:eastAsia="Times New Roman" w:hAnsiTheme="majorHAnsi" w:cstheme="majorHAnsi"/>
          <w:sz w:val="26"/>
          <w:szCs w:val="26"/>
        </w:rPr>
        <w:t xml:space="preserve">Ban </w:t>
      </w:r>
      <w:r w:rsidRPr="00BA0D1C">
        <w:rPr>
          <w:rFonts w:asciiTheme="majorHAnsi" w:eastAsia="Times New Roman" w:hAnsiTheme="majorHAnsi" w:cstheme="majorHAnsi"/>
          <w:sz w:val="26"/>
          <w:szCs w:val="26"/>
        </w:rPr>
        <w:t>kiểm soát trong quá trình thực hiện nhiệm vụ.</w:t>
      </w:r>
    </w:p>
    <w:p w14:paraId="31C82432"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2. Quy định về đánh giá hàng năm đối với hoạt động khen thưởng và kỷ luật đối với thành viên Hội đồng quản trị, thành viên Ban kiểm soát, Giám đốc và các người điều hành doanh nghiệp khác:</w:t>
      </w:r>
    </w:p>
    <w:p w14:paraId="66216CAD"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sz w:val="26"/>
          <w:szCs w:val="26"/>
          <w:shd w:val="clear" w:color="auto" w:fill="FFFFFF"/>
        </w:rPr>
        <w:t>a, Khen thưởng:</w:t>
      </w:r>
    </w:p>
    <w:p w14:paraId="2B531E60"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Tại Đại hội đồng cổ đông thường niên hàng năm Hội đồng quản trị sẽ trình đại hội quyết định tỷ lệ % trích từ lợi nhuận sau thuế vượt kế hoạch để thưởng cho các thành viên Hội đồng quản trị, Ban kiểm soát.</w:t>
      </w:r>
    </w:p>
    <w:p w14:paraId="2EC10BDD"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Trong trường hợp Công ty đạt kế hoạch Đại hội đồng cổ đông đề ra, Hội đồng quản trị lập tờ trình xin Đại hội đồng cổ đông thông qua số tiền thưởng tương ứng để thưởng Người điều hành công ty.</w:t>
      </w:r>
    </w:p>
    <w:p w14:paraId="3EF0DF99"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b, Kỷ luật:</w:t>
      </w:r>
    </w:p>
    <w:p w14:paraId="39BEC0E8"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Luật doanh nghiệp và Điều lệ Công ty, Hội đồng quản trị xem xét tư cách thành viên của Hội đồng quản trị, Ban điều hành và người quản lý để quyết định xử lý đối với từng trường hợp vi phạm. Tùy theo mức độ vi phạm mà hình thức kỷ luật có thể áp dụng từ nhắc nhở, cảnh cáo, khiển trách cho đến miễn nhiệm, bãi nhiệm.</w:t>
      </w:r>
    </w:p>
    <w:p w14:paraId="65FB5354" w14:textId="77777777" w:rsidR="00A307E4" w:rsidRPr="00BA0D1C" w:rsidRDefault="00615BE9" w:rsidP="00B317C8">
      <w:pPr>
        <w:spacing w:before="120" w:after="120" w:line="288" w:lineRule="auto"/>
        <w:ind w:right="55" w:firstLine="709"/>
        <w:jc w:val="both"/>
        <w:rPr>
          <w:rFonts w:asciiTheme="majorHAnsi" w:eastAsia="Times New Roman" w:hAnsiTheme="majorHAnsi" w:cstheme="majorHAnsi"/>
          <w:sz w:val="26"/>
          <w:szCs w:val="26"/>
          <w:shd w:val="clear" w:color="auto" w:fill="FFFFFF"/>
        </w:rPr>
      </w:pPr>
      <w:r w:rsidRPr="00BA0D1C">
        <w:rPr>
          <w:rFonts w:asciiTheme="majorHAnsi" w:eastAsia="Times New Roman" w:hAnsiTheme="majorHAnsi" w:cstheme="majorHAnsi"/>
          <w:sz w:val="26"/>
          <w:szCs w:val="26"/>
          <w:shd w:val="clear" w:color="auto" w:fill="FFFFFF"/>
        </w:rPr>
        <w:t>Căn cứ Luật doanh nghiệp và Điều lệ Công ty, Ban kiểm soát xem xét tư cách thành viên của Ban kiểm soát, để quyết định xử lý đối với từng trường hợp vi phạm. Tùy theo mức độ vi phạm mà hình thức kỷ luật có thể áp dụng từ nhắc nhở, cảnh cáo, khiển trách cho đến miễn nhiệm, bãi nhiệm.</w:t>
      </w:r>
    </w:p>
    <w:p w14:paraId="75B8AF8E" w14:textId="77777777" w:rsidR="00A307E4" w:rsidRPr="00BA0D1C" w:rsidRDefault="00615BE9" w:rsidP="00B317C8">
      <w:pPr>
        <w:spacing w:before="120" w:after="120" w:line="288" w:lineRule="auto"/>
        <w:ind w:right="55" w:firstLine="709"/>
        <w:jc w:val="both"/>
        <w:rPr>
          <w:rFonts w:asciiTheme="majorHAnsi" w:eastAsia="Cambria" w:hAnsiTheme="majorHAnsi" w:cstheme="majorHAnsi"/>
          <w:sz w:val="26"/>
          <w:szCs w:val="26"/>
          <w:shd w:val="clear" w:color="auto" w:fill="FFFFFF"/>
        </w:rPr>
      </w:pPr>
      <w:r w:rsidRPr="00BA0D1C">
        <w:rPr>
          <w:rFonts w:asciiTheme="majorHAnsi" w:eastAsia="Cambria" w:hAnsiTheme="majorHAnsi" w:cstheme="majorHAnsi"/>
          <w:b/>
          <w:sz w:val="26"/>
          <w:szCs w:val="26"/>
          <w:shd w:val="clear" w:color="auto" w:fill="FFFFFF"/>
        </w:rPr>
        <w:t>Điều 7. Hiệu lực thi hành</w:t>
      </w:r>
    </w:p>
    <w:p w14:paraId="4933C5F5" w14:textId="77777777" w:rsidR="009D0757" w:rsidRPr="00BA0D1C" w:rsidRDefault="00615BE9" w:rsidP="00B317C8">
      <w:pPr>
        <w:keepNext/>
        <w:keepLines/>
        <w:spacing w:before="120" w:after="240" w:line="288" w:lineRule="auto"/>
        <w:ind w:right="55" w:firstLine="709"/>
        <w:jc w:val="both"/>
        <w:rPr>
          <w:rFonts w:asciiTheme="majorHAnsi" w:eastAsia="Cambria" w:hAnsiTheme="majorHAnsi" w:cstheme="majorHAnsi"/>
          <w:sz w:val="26"/>
          <w:szCs w:val="26"/>
        </w:rPr>
      </w:pPr>
      <w:r w:rsidRPr="00BA0D1C">
        <w:rPr>
          <w:rFonts w:asciiTheme="majorHAnsi" w:eastAsia="Cambria" w:hAnsiTheme="majorHAnsi" w:cstheme="majorHAnsi"/>
          <w:sz w:val="26"/>
          <w:szCs w:val="26"/>
        </w:rPr>
        <w:t xml:space="preserve">Quy chế nội bộ về quản trị công ty Công ty cổ phần Vicem Bao bì Hải Phòng bao gồm 07 điều và có hiệu lực thi hành kể từ ngày </w:t>
      </w:r>
      <w:r w:rsidR="00172A60" w:rsidRPr="00BA0D1C">
        <w:rPr>
          <w:rFonts w:asciiTheme="majorHAnsi" w:eastAsia="Cambria" w:hAnsiTheme="majorHAnsi" w:cstheme="majorHAnsi"/>
          <w:sz w:val="26"/>
          <w:szCs w:val="26"/>
        </w:rPr>
        <w:t xml:space="preserve">21 </w:t>
      </w:r>
      <w:r w:rsidRPr="00BA0D1C">
        <w:rPr>
          <w:rFonts w:asciiTheme="majorHAnsi" w:eastAsia="Cambria" w:hAnsiTheme="majorHAnsi" w:cstheme="majorHAnsi"/>
          <w:sz w:val="26"/>
          <w:szCs w:val="26"/>
        </w:rPr>
        <w:t xml:space="preserve">tháng </w:t>
      </w:r>
      <w:r w:rsidR="0057437C" w:rsidRPr="00BA0D1C">
        <w:rPr>
          <w:rFonts w:asciiTheme="majorHAnsi" w:eastAsia="Cambria" w:hAnsiTheme="majorHAnsi" w:cstheme="majorHAnsi"/>
          <w:sz w:val="26"/>
          <w:szCs w:val="26"/>
        </w:rPr>
        <w:t>5</w:t>
      </w:r>
      <w:r w:rsidRPr="00BA0D1C">
        <w:rPr>
          <w:rFonts w:asciiTheme="majorHAnsi" w:eastAsia="Cambria" w:hAnsiTheme="majorHAnsi" w:cstheme="majorHAnsi"/>
          <w:sz w:val="26"/>
          <w:szCs w:val="26"/>
        </w:rPr>
        <w:t xml:space="preserve"> năm</w:t>
      </w:r>
      <w:r w:rsidR="0057437C" w:rsidRPr="00BA0D1C">
        <w:rPr>
          <w:rFonts w:asciiTheme="majorHAnsi" w:eastAsia="Cambria" w:hAnsiTheme="majorHAnsi" w:cstheme="majorHAnsi"/>
          <w:sz w:val="26"/>
          <w:szCs w:val="26"/>
        </w:rPr>
        <w:t xml:space="preserve"> 2021.</w:t>
      </w:r>
    </w:p>
    <w:tbl>
      <w:tblPr>
        <w:tblW w:w="0" w:type="auto"/>
        <w:jc w:val="center"/>
        <w:tblCellMar>
          <w:left w:w="10" w:type="dxa"/>
          <w:right w:w="10" w:type="dxa"/>
        </w:tblCellMar>
        <w:tblLook w:val="0000" w:firstRow="0" w:lastRow="0" w:firstColumn="0" w:lastColumn="0" w:noHBand="0" w:noVBand="0"/>
      </w:tblPr>
      <w:tblGrid>
        <w:gridCol w:w="3255"/>
        <w:gridCol w:w="5925"/>
      </w:tblGrid>
      <w:tr w:rsidR="00BA0D1C" w:rsidRPr="00BA0D1C" w14:paraId="0C6B7046" w14:textId="77777777" w:rsidTr="0057437C">
        <w:trPr>
          <w:trHeight w:val="1"/>
          <w:jc w:val="center"/>
        </w:trPr>
        <w:tc>
          <w:tcPr>
            <w:tcW w:w="3255" w:type="dxa"/>
            <w:shd w:val="clear" w:color="000000" w:fill="FFFFFF"/>
            <w:tcMar>
              <w:left w:w="108" w:type="dxa"/>
              <w:right w:w="108" w:type="dxa"/>
            </w:tcMar>
          </w:tcPr>
          <w:p w14:paraId="623E2D15" w14:textId="77777777" w:rsidR="00A307E4" w:rsidRPr="00BA0D1C" w:rsidRDefault="00A307E4">
            <w:pPr>
              <w:spacing w:after="0" w:line="240" w:lineRule="auto"/>
              <w:jc w:val="center"/>
              <w:rPr>
                <w:rFonts w:ascii="Calibri" w:eastAsia="Calibri" w:hAnsi="Calibri" w:cs="Calibri"/>
              </w:rPr>
            </w:pPr>
          </w:p>
        </w:tc>
        <w:tc>
          <w:tcPr>
            <w:tcW w:w="5925" w:type="dxa"/>
            <w:shd w:val="clear" w:color="000000" w:fill="FFFFFF"/>
            <w:tcMar>
              <w:left w:w="108" w:type="dxa"/>
              <w:right w:w="108" w:type="dxa"/>
            </w:tcMar>
          </w:tcPr>
          <w:p w14:paraId="065459BF" w14:textId="77777777" w:rsidR="00A307E4" w:rsidRPr="00BA0D1C" w:rsidRDefault="00615BE9">
            <w:pPr>
              <w:spacing w:after="0" w:line="360" w:lineRule="auto"/>
              <w:jc w:val="center"/>
              <w:rPr>
                <w:rFonts w:ascii="Times New Roman" w:eastAsia="Times New Roman" w:hAnsi="Times New Roman" w:cs="Times New Roman"/>
                <w:b/>
                <w:sz w:val="28"/>
              </w:rPr>
            </w:pPr>
            <w:r w:rsidRPr="00BA0D1C">
              <w:rPr>
                <w:rFonts w:ascii="Times New Roman" w:eastAsia="Times New Roman" w:hAnsi="Times New Roman" w:cs="Times New Roman"/>
                <w:b/>
                <w:sz w:val="28"/>
              </w:rPr>
              <w:t>TM HỘI ĐỒNG QUẢN TRỊ</w:t>
            </w:r>
          </w:p>
          <w:p w14:paraId="6D03A311" w14:textId="77777777" w:rsidR="00A307E4" w:rsidRPr="00BA0D1C" w:rsidRDefault="00615BE9">
            <w:pPr>
              <w:spacing w:after="0" w:line="240" w:lineRule="auto"/>
              <w:jc w:val="center"/>
              <w:rPr>
                <w:rFonts w:ascii="Times New Roman" w:eastAsia="Times New Roman" w:hAnsi="Times New Roman" w:cs="Times New Roman"/>
                <w:b/>
                <w:sz w:val="28"/>
              </w:rPr>
            </w:pPr>
            <w:r w:rsidRPr="00BA0D1C">
              <w:rPr>
                <w:rFonts w:ascii="Times New Roman" w:eastAsia="Times New Roman" w:hAnsi="Times New Roman" w:cs="Times New Roman"/>
                <w:b/>
                <w:sz w:val="28"/>
              </w:rPr>
              <w:t xml:space="preserve"> CHỦ TỊCH</w:t>
            </w:r>
          </w:p>
          <w:p w14:paraId="6374A1AE" w14:textId="4EDDA2CD" w:rsidR="00A307E4" w:rsidRPr="00BA0D1C" w:rsidRDefault="00BA0D1C">
            <w:pPr>
              <w:spacing w:after="0" w:line="240" w:lineRule="auto"/>
              <w:jc w:val="center"/>
              <w:rPr>
                <w:lang w:val="en-US"/>
              </w:rPr>
            </w:pPr>
            <w:r>
              <w:rPr>
                <w:rFonts w:ascii="Times New Roman" w:eastAsia="Times New Roman" w:hAnsi="Times New Roman" w:cs="Times New Roman"/>
                <w:b/>
                <w:sz w:val="28"/>
                <w:lang w:val="en-US"/>
              </w:rPr>
              <w:t>Nguyễn Thị Kim Chi</w:t>
            </w:r>
          </w:p>
        </w:tc>
      </w:tr>
    </w:tbl>
    <w:p w14:paraId="10BEDBAA" w14:textId="77777777" w:rsidR="00A307E4" w:rsidRPr="00BA0D1C" w:rsidRDefault="00A307E4">
      <w:pPr>
        <w:keepNext/>
        <w:keepLines/>
        <w:spacing w:before="120" w:after="120" w:line="288" w:lineRule="auto"/>
        <w:ind w:right="120" w:firstLine="709"/>
        <w:jc w:val="both"/>
        <w:rPr>
          <w:rFonts w:ascii="Cambria" w:eastAsia="Cambria" w:hAnsi="Cambria" w:cs="Cambria"/>
          <w:sz w:val="28"/>
        </w:rPr>
      </w:pPr>
    </w:p>
    <w:sectPr w:rsidR="00A307E4" w:rsidRPr="00BA0D1C" w:rsidSect="00B317C8">
      <w:footerReference w:type="default" r:id="rId7"/>
      <w:pgSz w:w="11906" w:h="16838" w:code="9"/>
      <w:pgMar w:top="993" w:right="849" w:bottom="993" w:left="1843"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92EF" w14:textId="77777777" w:rsidR="008D4E1E" w:rsidRDefault="008D4E1E" w:rsidP="00FB23BD">
      <w:pPr>
        <w:spacing w:after="0" w:line="240" w:lineRule="auto"/>
      </w:pPr>
      <w:r>
        <w:separator/>
      </w:r>
    </w:p>
  </w:endnote>
  <w:endnote w:type="continuationSeparator" w:id="0">
    <w:p w14:paraId="5ADE4698" w14:textId="77777777" w:rsidR="008D4E1E" w:rsidRDefault="008D4E1E" w:rsidP="00FB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8915"/>
      <w:docPartObj>
        <w:docPartGallery w:val="Page Numbers (Bottom of Page)"/>
        <w:docPartUnique/>
      </w:docPartObj>
    </w:sdtPr>
    <w:sdtEndPr/>
    <w:sdtContent>
      <w:p w14:paraId="1B06F115" w14:textId="77777777" w:rsidR="00943994" w:rsidRDefault="00FA22A5">
        <w:pPr>
          <w:pStyle w:val="Footer"/>
          <w:jc w:val="center"/>
        </w:pPr>
        <w:r>
          <w:fldChar w:fldCharType="begin"/>
        </w:r>
        <w:r>
          <w:instrText xml:space="preserve"> PAGE   \* MERGEFORMAT </w:instrText>
        </w:r>
        <w:r>
          <w:fldChar w:fldCharType="separate"/>
        </w:r>
        <w:r w:rsidR="00B65552">
          <w:rPr>
            <w:noProof/>
          </w:rPr>
          <w:t>2</w:t>
        </w:r>
        <w:r>
          <w:rPr>
            <w:noProof/>
          </w:rPr>
          <w:fldChar w:fldCharType="end"/>
        </w:r>
      </w:p>
    </w:sdtContent>
  </w:sdt>
  <w:p w14:paraId="745B6B7F" w14:textId="77777777" w:rsidR="00943994" w:rsidRDefault="0094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6071" w14:textId="77777777" w:rsidR="008D4E1E" w:rsidRDefault="008D4E1E" w:rsidP="00FB23BD">
      <w:pPr>
        <w:spacing w:after="0" w:line="240" w:lineRule="auto"/>
      </w:pPr>
      <w:r>
        <w:separator/>
      </w:r>
    </w:p>
  </w:footnote>
  <w:footnote w:type="continuationSeparator" w:id="0">
    <w:p w14:paraId="55C9E662" w14:textId="77777777" w:rsidR="008D4E1E" w:rsidRDefault="008D4E1E" w:rsidP="00FB2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E4"/>
    <w:rsid w:val="00047CF0"/>
    <w:rsid w:val="000B7714"/>
    <w:rsid w:val="00107CA4"/>
    <w:rsid w:val="00142A8B"/>
    <w:rsid w:val="0016606B"/>
    <w:rsid w:val="00172A60"/>
    <w:rsid w:val="001D354F"/>
    <w:rsid w:val="00243597"/>
    <w:rsid w:val="00303583"/>
    <w:rsid w:val="00391E00"/>
    <w:rsid w:val="00406F41"/>
    <w:rsid w:val="00534E4C"/>
    <w:rsid w:val="0055008B"/>
    <w:rsid w:val="0057437C"/>
    <w:rsid w:val="005F7CD3"/>
    <w:rsid w:val="00615BE9"/>
    <w:rsid w:val="006A3004"/>
    <w:rsid w:val="00735A06"/>
    <w:rsid w:val="007E3B62"/>
    <w:rsid w:val="00850C03"/>
    <w:rsid w:val="008D4E1E"/>
    <w:rsid w:val="008E6FCD"/>
    <w:rsid w:val="00923752"/>
    <w:rsid w:val="00943994"/>
    <w:rsid w:val="009821CE"/>
    <w:rsid w:val="009D0757"/>
    <w:rsid w:val="009F14D1"/>
    <w:rsid w:val="00A307E4"/>
    <w:rsid w:val="00A677A0"/>
    <w:rsid w:val="00A742EE"/>
    <w:rsid w:val="00A7460E"/>
    <w:rsid w:val="00A85A9B"/>
    <w:rsid w:val="00B317C8"/>
    <w:rsid w:val="00B65552"/>
    <w:rsid w:val="00B97844"/>
    <w:rsid w:val="00BA0D1C"/>
    <w:rsid w:val="00C05E75"/>
    <w:rsid w:val="00C6020E"/>
    <w:rsid w:val="00CA199E"/>
    <w:rsid w:val="00CD3F4E"/>
    <w:rsid w:val="00D51DB3"/>
    <w:rsid w:val="00DC35B3"/>
    <w:rsid w:val="00E06E36"/>
    <w:rsid w:val="00E44732"/>
    <w:rsid w:val="00E701D7"/>
    <w:rsid w:val="00EB2DD8"/>
    <w:rsid w:val="00EC271A"/>
    <w:rsid w:val="00EF58D1"/>
    <w:rsid w:val="00FA22A5"/>
    <w:rsid w:val="00FB23BD"/>
    <w:rsid w:val="00FB2530"/>
    <w:rsid w:val="00FC478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DF5"/>
  <w15:docId w15:val="{B78F842A-7D3C-4143-8F94-BECD386D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20E"/>
    <w:pPr>
      <w:ind w:left="720"/>
      <w:contextualSpacing/>
    </w:pPr>
  </w:style>
  <w:style w:type="paragraph" w:styleId="Header">
    <w:name w:val="header"/>
    <w:basedOn w:val="Normal"/>
    <w:link w:val="HeaderChar"/>
    <w:uiPriority w:val="99"/>
    <w:semiHidden/>
    <w:unhideWhenUsed/>
    <w:rsid w:val="00FB23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23BD"/>
  </w:style>
  <w:style w:type="paragraph" w:styleId="Footer">
    <w:name w:val="footer"/>
    <w:basedOn w:val="Normal"/>
    <w:link w:val="FooterChar"/>
    <w:uiPriority w:val="99"/>
    <w:unhideWhenUsed/>
    <w:rsid w:val="00FB2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3BD"/>
  </w:style>
  <w:style w:type="paragraph" w:styleId="BalloonText">
    <w:name w:val="Balloon Text"/>
    <w:basedOn w:val="Normal"/>
    <w:link w:val="BalloonTextChar"/>
    <w:uiPriority w:val="99"/>
    <w:semiHidden/>
    <w:unhideWhenUsed/>
    <w:rsid w:val="007E3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B62"/>
    <w:rPr>
      <w:rFonts w:ascii="Tahoma" w:hAnsi="Tahoma" w:cs="Tahoma"/>
      <w:sz w:val="16"/>
      <w:szCs w:val="16"/>
    </w:rPr>
  </w:style>
  <w:style w:type="table" w:styleId="TableGrid">
    <w:name w:val="Table Grid"/>
    <w:basedOn w:val="TableNormal"/>
    <w:uiPriority w:val="59"/>
    <w:rsid w:val="00EC27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o2Q0iw0bjRsnOHNA4824DKwnanY=</DigestValue>
    </Reference>
    <Reference URI="#idOfficeObject" Type="http://www.w3.org/2000/09/xmldsig#Object">
      <DigestMethod Algorithm="http://www.w3.org/2000/09/xmldsig#sha1"/>
      <DigestValue>5qJivY6RVLCqk7V/NEwuWR96yLM=</DigestValue>
    </Reference>
    <Reference URI="#idSignedProperties" Type="http://uri.etsi.org/01903#SignedProperties">
      <Transforms>
        <Transform Algorithm="http://www.w3.org/TR/2001/REC-xml-c14n-20010315"/>
      </Transforms>
      <DigestMethod Algorithm="http://www.w3.org/2000/09/xmldsig#sha1"/>
      <DigestValue>hyTjBRzkW96p1QHQLhQAxoi1w/k=</DigestValue>
    </Reference>
  </SignedInfo>
  <SignatureValue>ebSLKYRpUk/8BEToabGZqUvpYcfZqpsQXQs04EFwXJR8v1UcMRef6VbmDXHyKi4Rq8l6QaJSdwBT
sNs6PLglB6MeuVm7UYK73pf3iy7nW9XC3kC6f8ri9i8WjeLBLNd243Vst3p+s6OSqbm2rQJiJHGy
jfJ4By3237Swy0a/pf3qhPfyBnRFOnMXnoovmgwQhaRyxYv+zdvyxev9KymquRuHfH/tE8j+0rd7
Vz9lp3vhTcft9RGXllqFuDTYyVCqQufiDGpFvUxG2tuZgHgIhRk0C+dQR0IHIbuaAzB5Ov7gUEi0
jXKBUc/jCZmdnEUzspX7l78SaF3Shjl9xwmKyw==</SignatureValue>
  <KeyInfo>
    <X509Data>
      <X509Certificate>MIIFxzCCBK+gAwIBAgIQVAEBAZnb1zl4U+0VVhgv/TANBgkqhkiG9w0BAQsFADBcMQswCQYDVQQG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Kgiwav/zfYUa5a8LJG+7LqTH3i8=</DigestValue>
      </Reference>
      <Reference URI="/word/styles.xml?ContentType=application/vnd.openxmlformats-officedocument.wordprocessingml.styles+xml">
        <DigestMethod Algorithm="http://www.w3.org/2000/09/xmldsig#sha1"/>
        <DigestValue>XEo0GFGbATO2kDwMeJwZ0bHceSo=</DigestValue>
      </Reference>
      <Reference URI="/word/settings.xml?ContentType=application/vnd.openxmlformats-officedocument.wordprocessingml.settings+xml">
        <DigestMethod Algorithm="http://www.w3.org/2000/09/xmldsig#sha1"/>
        <DigestValue>yr8B0QCSZpeWIuTtTjAEFTYVLL8=</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O6EEkTvgzkOeMlVZvJXKfE69S+M=</DigestValue>
      </Reference>
      <Reference URI="/word/footer1.xml?ContentType=application/vnd.openxmlformats-officedocument.wordprocessingml.footer+xml">
        <DigestMethod Algorithm="http://www.w3.org/2000/09/xmldsig#sha1"/>
        <DigestValue>PNih4ARd0xD3QmVEbFprJWqR5vM=</DigestValue>
      </Reference>
      <Reference URI="/word/footnotes.xml?ContentType=application/vnd.openxmlformats-officedocument.wordprocessingml.footnotes+xml">
        <DigestMethod Algorithm="http://www.w3.org/2000/09/xmldsig#sha1"/>
        <DigestValue>hc7PuGVhyDvFDnr52fC48YpE/h8=</DigestValue>
      </Reference>
      <Reference URI="/word/document.xml?ContentType=application/vnd.openxmlformats-officedocument.wordprocessingml.document.main+xml">
        <DigestMethod Algorithm="http://www.w3.org/2000/09/xmldsig#sha1"/>
        <DigestValue>8pQj8Ie8nXDvZ96Za2YvjSClN0c=</DigestValue>
      </Reference>
      <Reference URI="/word/endnotes.xml?ContentType=application/vnd.openxmlformats-officedocument.wordprocessingml.endnotes+xml">
        <DigestMethod Algorithm="http://www.w3.org/2000/09/xmldsig#sha1"/>
        <DigestValue>pwRowv4JrZnq+2DfDIl6XFOE5CI=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ro850ZV6CP0JPzYfeXetl71pkp0=</DigestValue>
      </Reference>
    </Manifest>
    <SignatureProperties>
      <SignatureProperty Id="idSignatureTime" Target="#idPackageSignature">
        <mdssi:SignatureTime>
          <mdssi:Format>YYYY-MM-DDThh:mm:ssTZD</mdssi:Format>
          <mdssi:Value>2023-04-22T01:32:40Z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2023-04-22T01:32:40Z</xd:SigningTime>
          <xd:SigningCertificate>
            <xd:Cert>
              <xd:CertDigest>
                <DigestMethod Algorithm="http://www.w3.org/2000/09/xmldsig#sha1"/>
                <DigestValue>8IFFvOjUy3jz4SH/KeO+hwaaznc=</DigestValue>
              </xd:CertDigest>
              <xd:IssuerSerial>
                <X509IssuerName>C=VN, O=VIETNAM POSTS AND TELECOMMUNICATIONS GROUP, CN=VNPT-CA SHA-256</X509IssuerName>
                <X509SerialNumber>111660364352046211943573247963503800317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4946-023F-4F07-9EFD-698B6C69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6618</Words>
  <Characters>37725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2021-05-25T07:32:00Z</cp:lastPrinted>
  <dcterms:created xsi:type="dcterms:W3CDTF">2023-04-21T09:40:00Z</dcterms:created>
  <dcterms:modified xsi:type="dcterms:W3CDTF">2023-04-22T00:40:00Z</dcterms:modified>
</cp:coreProperties>
</file>